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68" w:type="pct"/>
        <w:jc w:val="center"/>
        <w:tblLook w:val="01E0" w:firstRow="1" w:lastRow="1" w:firstColumn="1" w:lastColumn="1" w:noHBand="0" w:noVBand="0"/>
      </w:tblPr>
      <w:tblGrid>
        <w:gridCol w:w="7430"/>
        <w:gridCol w:w="8815"/>
      </w:tblGrid>
      <w:tr w:rsidR="00023A80" w:rsidRPr="00023A80" w14:paraId="1BD62486" w14:textId="77777777" w:rsidTr="001929BC">
        <w:trPr>
          <w:jc w:val="center"/>
        </w:trPr>
        <w:tc>
          <w:tcPr>
            <w:tcW w:w="2287" w:type="pct"/>
          </w:tcPr>
          <w:p w14:paraId="3EACAAE0" w14:textId="77777777" w:rsidR="00023A80" w:rsidRPr="00023A80" w:rsidRDefault="00023A80" w:rsidP="00023A80">
            <w:pPr>
              <w:tabs>
                <w:tab w:val="right" w:leader="dot" w:pos="7920"/>
              </w:tabs>
              <w:jc w:val="center"/>
              <w:rPr>
                <w:rFonts w:ascii="Times New Roman" w:eastAsia="Calibri" w:hAnsi="Times New Roman" w:cs="Times New Roman"/>
                <w:bCs/>
                <w:color w:val="auto"/>
                <w:kern w:val="2"/>
                <w:sz w:val="26"/>
                <w:szCs w:val="26"/>
                <w:lang w:val="en-US" w:eastAsia="en-US"/>
                <w14:ligatures w14:val="standardContextual"/>
              </w:rPr>
            </w:pPr>
            <w:r w:rsidRPr="00023A80">
              <w:rPr>
                <w:rFonts w:ascii="Times New Roman" w:eastAsia="Calibri" w:hAnsi="Times New Roman" w:cs="Times New Roman"/>
                <w:bCs/>
                <w:color w:val="auto"/>
                <w:kern w:val="2"/>
                <w:sz w:val="26"/>
                <w:szCs w:val="26"/>
                <w:lang w:val="en-US" w:eastAsia="en-US"/>
                <w14:ligatures w14:val="standardContextual"/>
              </w:rPr>
              <w:t>UBND TỈNH NGHỆ AN</w:t>
            </w:r>
          </w:p>
          <w:p w14:paraId="01243BFB" w14:textId="77777777" w:rsidR="00023A80" w:rsidRPr="001D0DF4" w:rsidRDefault="00023A80" w:rsidP="00023A80">
            <w:pPr>
              <w:tabs>
                <w:tab w:val="right" w:leader="dot" w:pos="7920"/>
              </w:tabs>
              <w:jc w:val="center"/>
              <w:rPr>
                <w:rFonts w:ascii="Times New Roman" w:eastAsia="Calibri" w:hAnsi="Times New Roman" w:cs="Times New Roman"/>
                <w:b/>
                <w:color w:val="auto"/>
                <w:spacing w:val="-4"/>
                <w:kern w:val="2"/>
                <w:position w:val="-2"/>
                <w:sz w:val="26"/>
                <w:szCs w:val="26"/>
                <w:vertAlign w:val="superscript"/>
                <w:lang w:val="en-US" w:eastAsia="en-US"/>
                <w14:ligatures w14:val="standardContextual"/>
              </w:rPr>
            </w:pPr>
            <w:r w:rsidRPr="001D0DF4">
              <w:rPr>
                <w:rFonts w:ascii="Times New Roman" w:eastAsia="Calibri" w:hAnsi="Times New Roman" w:cs="Times New Roman"/>
                <w:b/>
                <w:noProof/>
                <w:color w:val="auto"/>
                <w:spacing w:val="-4"/>
                <w:kern w:val="2"/>
                <w:position w:val="-2"/>
                <w:sz w:val="26"/>
                <w:szCs w:val="26"/>
                <w:lang w:val="en-US" w:eastAsia="en-US"/>
                <w14:ligatures w14:val="standardContextual"/>
              </w:rPr>
              <mc:AlternateContent>
                <mc:Choice Requires="wps">
                  <w:drawing>
                    <wp:anchor distT="0" distB="0" distL="114300" distR="114300" simplePos="0" relativeHeight="251660288" behindDoc="0" locked="0" layoutInCell="1" allowOverlap="1" wp14:anchorId="738B45AF" wp14:editId="6BA02512">
                      <wp:simplePos x="0" y="0"/>
                      <wp:positionH relativeFrom="column">
                        <wp:posOffset>1600835</wp:posOffset>
                      </wp:positionH>
                      <wp:positionV relativeFrom="paragraph">
                        <wp:posOffset>210820</wp:posOffset>
                      </wp:positionV>
                      <wp:extent cx="1304013"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30401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7E74DC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6.05pt,16.6pt" to="228.7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cmzwEAAIgDAAAOAAAAZHJzL2Uyb0RvYy54bWysU01v2zAMvQ/YfxB0X+w0W1EYcXpI0F2G&#10;LUC7H8DKki1AEgVRi5N/P0pJs2y7DctBIUXx4z0+rx+P3omDTmQx9HK5aKXQQeFgw9jL7y9PHx6k&#10;oAxhAIdB9/KkST5u3r9bz7HTdzihG3QSXCRQN8deTjnHrmlITdoDLTDqwEGDyUNmN43NkGDm6t41&#10;d21738yYhphQaSK+3Z2DclPrG6NV/mYM6SxcL3m2XM9Uz9dyNps1dGOCOFl1GQP+YQoPNnDTa6kd&#10;ZBA/kv2rlLcqIaHJC4W+QWOs0hUDo1m2f6B5niDqioXJoXilif5fWfX1sE/CDrw7KQJ4XtFzTmDH&#10;KYsthsAEYhLLwtMcqePn27BPF4/iPhXQR5N8+Wc44li5PV251ccsFF8uV+3HdrmSQr3Fml+JMVH+&#10;rNGLYvTS2VBgQweHL5S5GT99e1KuAz5Z5+rqXBBzL+9Xn3i5ClhAxkFm00eGRGGUAtzIylQ51YqE&#10;zg4lu9ShE21dEgdgcbCmBpxfeFwpHFDmAGOovwKeJ/gttYyzA5rOyTV01pK3mQXtrO/lw222C6Wj&#10;rpK8gCqEniks1isOp8psUzxed216kWbR063P9u0HtPkJAAD//wMAUEsDBBQABgAIAAAAIQDY9FDu&#10;3gAAAAkBAAAPAAAAZHJzL2Rvd25yZXYueG1sTI9NT8MwDIbvSPyHyEjcWLqWsqk0ndDQDtxGAWnH&#10;rHE/oHGqJt3Kv8eIwzjafvT6efPNbHtxwtF3jhQsFxEIpMqZjhoF72+7uzUIHzQZ3TtCBd/oYVNc&#10;X+U6M+5Mr3gqQyM4hHymFbQhDJmUvmrRar9wAxLfajdaHXgcG2lGfeZw28s4ih6k1R3xh1YPuG2x&#10;+ionq2Dab+uo2yXz5yEp5fSy2n88141Stzfz0yOIgHO4wPCrz+pQsNPRTWS86BXEabxkVEGSxCAY&#10;uE9XKYjj30IWufzfoPgBAAD//wMAUEsBAi0AFAAGAAgAAAAhALaDOJL+AAAA4QEAABMAAAAAAAAA&#10;AAAAAAAAAAAAAFtDb250ZW50X1R5cGVzXS54bWxQSwECLQAUAAYACAAAACEAOP0h/9YAAACUAQAA&#10;CwAAAAAAAAAAAAAAAAAvAQAAX3JlbHMvLnJlbHNQSwECLQAUAAYACAAAACEAU6LnJs8BAACIAwAA&#10;DgAAAAAAAAAAAAAAAAAuAgAAZHJzL2Uyb0RvYy54bWxQSwECLQAUAAYACAAAACEA2PRQ7t4AAAAJ&#10;AQAADwAAAAAAAAAAAAAAAAApBAAAZHJzL2Rvd25yZXYueG1sUEsFBgAAAAAEAAQA8wAAADQFAAAA&#10;AA==&#10;" strokecolor="windowText" strokeweight=".5pt">
                      <v:stroke joinstyle="miter"/>
                    </v:line>
                  </w:pict>
                </mc:Fallback>
              </mc:AlternateContent>
            </w:r>
            <w:r w:rsidRPr="001D0DF4">
              <w:rPr>
                <w:rFonts w:ascii="Times New Roman" w:eastAsia="Calibri" w:hAnsi="Times New Roman" w:cs="Times New Roman"/>
                <w:b/>
                <w:color w:val="auto"/>
                <w:spacing w:val="-4"/>
                <w:kern w:val="2"/>
                <w:position w:val="-2"/>
                <w:sz w:val="26"/>
                <w:szCs w:val="26"/>
                <w:lang w:val="en-US" w:eastAsia="en-US"/>
                <w14:ligatures w14:val="standardContextual"/>
              </w:rPr>
              <w:t>SỞ NÔNG NGHIỆ</w:t>
            </w:r>
            <w:r w:rsidR="001929BC">
              <w:rPr>
                <w:rFonts w:ascii="Times New Roman" w:eastAsia="Calibri" w:hAnsi="Times New Roman" w:cs="Times New Roman"/>
                <w:b/>
                <w:color w:val="auto"/>
                <w:spacing w:val="-4"/>
                <w:kern w:val="2"/>
                <w:position w:val="-2"/>
                <w:sz w:val="26"/>
                <w:szCs w:val="26"/>
                <w:lang w:val="en-US" w:eastAsia="en-US"/>
                <w14:ligatures w14:val="standardContextual"/>
              </w:rPr>
              <w:t>P VÀ</w:t>
            </w:r>
            <w:r w:rsidRPr="001D0DF4">
              <w:rPr>
                <w:rFonts w:ascii="Times New Roman" w:eastAsia="Calibri" w:hAnsi="Times New Roman" w:cs="Times New Roman"/>
                <w:b/>
                <w:color w:val="auto"/>
                <w:spacing w:val="-4"/>
                <w:kern w:val="2"/>
                <w:position w:val="-2"/>
                <w:sz w:val="26"/>
                <w:szCs w:val="26"/>
                <w:lang w:val="en-US" w:eastAsia="en-US"/>
                <w14:ligatures w14:val="standardContextual"/>
              </w:rPr>
              <w:t xml:space="preserve"> MÔI TRƯỜNG</w:t>
            </w:r>
            <w:r w:rsidRPr="001D0DF4">
              <w:rPr>
                <w:rFonts w:ascii="Times New Roman" w:eastAsia="Calibri" w:hAnsi="Times New Roman" w:cs="Times New Roman"/>
                <w:b/>
                <w:color w:val="auto"/>
                <w:spacing w:val="-4"/>
                <w:kern w:val="2"/>
                <w:position w:val="-2"/>
                <w:sz w:val="26"/>
                <w:szCs w:val="26"/>
                <w:lang w:val="en-US" w:eastAsia="en-US"/>
                <w14:ligatures w14:val="standardContextual"/>
              </w:rPr>
              <w:br/>
            </w:r>
          </w:p>
        </w:tc>
        <w:tc>
          <w:tcPr>
            <w:tcW w:w="2713" w:type="pct"/>
          </w:tcPr>
          <w:p w14:paraId="661DAF2C" w14:textId="77777777" w:rsidR="00023A80" w:rsidRPr="00023A80" w:rsidRDefault="00023A80" w:rsidP="00023A80">
            <w:pPr>
              <w:tabs>
                <w:tab w:val="right" w:leader="dot" w:pos="7920"/>
              </w:tabs>
              <w:jc w:val="center"/>
              <w:rPr>
                <w:rFonts w:ascii="Times New Roman" w:eastAsia="Calibri" w:hAnsi="Times New Roman" w:cs="Times New Roman"/>
                <w:b/>
                <w:bCs/>
                <w:color w:val="auto"/>
                <w:kern w:val="2"/>
                <w:sz w:val="26"/>
                <w:szCs w:val="26"/>
                <w:vertAlign w:val="superscript"/>
                <w:lang w:val="en-US" w:eastAsia="en-US"/>
                <w14:ligatures w14:val="standardContextual"/>
              </w:rPr>
            </w:pPr>
            <w:r w:rsidRPr="00023A80">
              <w:rPr>
                <w:rFonts w:ascii="Times New Roman" w:eastAsia="Calibri" w:hAnsi="Times New Roman" w:cs="Times New Roman"/>
                <w:b/>
                <w:noProof/>
                <w:color w:val="auto"/>
                <w:kern w:val="2"/>
                <w:sz w:val="26"/>
                <w:szCs w:val="26"/>
                <w:lang w:val="en-US" w:eastAsia="en-US"/>
                <w14:ligatures w14:val="standardContextual"/>
              </w:rPr>
              <mc:AlternateContent>
                <mc:Choice Requires="wps">
                  <w:drawing>
                    <wp:anchor distT="0" distB="0" distL="114300" distR="114300" simplePos="0" relativeHeight="251659264" behindDoc="0" locked="0" layoutInCell="1" allowOverlap="1" wp14:anchorId="4D75C548" wp14:editId="4118D445">
                      <wp:simplePos x="0" y="0"/>
                      <wp:positionH relativeFrom="column">
                        <wp:posOffset>1750695</wp:posOffset>
                      </wp:positionH>
                      <wp:positionV relativeFrom="paragraph">
                        <wp:posOffset>381000</wp:posOffset>
                      </wp:positionV>
                      <wp:extent cx="1943100" cy="0"/>
                      <wp:effectExtent l="0" t="0" r="19050" b="19050"/>
                      <wp:wrapNone/>
                      <wp:docPr id="144997336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D622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85pt,30pt" to="290.8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oG0gEAAIADAAAOAAAAZHJzL2Uyb0RvYy54bWysU8lu2zAQvRfoPxC815KXpLVgOQen6SVt&#10;DTj9gDFJSUQpDkHSlvz3HdJL0vZWVAeCnOXNvDej1cPYG3ZUPmi0NZ9OSs6UFSi1bWv+4+XpwyfO&#10;QgQrwaBVNT+pwB/W79+tBlepGXZopPKMQGyoBlfzLkZXFUUQneohTNApS84GfQ+Rnr4tpIeB0HtT&#10;zMryvhjQS+dRqBDI+nh28nXGbxol4vemCSoyU3PqLebT53OfzmK9gqr14DotLm3AP3TRg7ZU9Ab1&#10;CBHYweu/oHotPAZs4kRgX2DTaKEyB2IzLf9gs+vAqcyFxAnuJlP4f7Di23HrmZY0u8Viufw4n9/P&#10;OLPQ06x20YNuu8g2aC0piZ7NkmCDCxXlbezWJ8pitDv3jOJnYBY3HdhW5cZfTo5Apimj+C0lPYKj&#10;svvhK0qKgUPErN7Y+D5Bki5szEM63YakxsgEGafLxXxa0izF1VdAdU10PsQvCnuWLjU32ib9oILj&#10;c4ipEaiuIcls8Ukbk3fAWDbUfHk3u8sJAY2WyZnCgm/3G+PZEdIW5S+zIs/bMI8HKzNYp0B+vtwj&#10;aHO+U3FjL2Ik/mcl9yhPW38Vicacu7ysZNqjt++c/frjrH8BAAD//wMAUEsDBBQABgAIAAAAIQCo&#10;1Ukf3AAAAAkBAAAPAAAAZHJzL2Rvd25yZXYueG1sTI/LTsMwEEX3SPyDNUhsqtZpUB8KcSoEZMeG&#10;QsV2Gg9JRDxOY7cNfD2DWMBy7hzdR74ZXadONITWs4H5LAFFXHnbcm3g9aWcrkGFiGyx80wGPinA&#10;pri8yDGz/szPdNrGWokJhwwNNDH2mdahashhmPmeWH7vfnAY5RxqbQc8i7nrdJokS+2wZUlosKf7&#10;hqqP7dEZCOWODuXXpJokbze1p/Tw8PSIxlxfjXe3oCKN8Q+Gn/pSHQrptPdHtkF1BtLVYiWogWUi&#10;mwRYrOci7H8FXeT6/4LiGwAA//8DAFBLAQItABQABgAIAAAAIQC2gziS/gAAAOEBAAATAAAAAAAA&#10;AAAAAAAAAAAAAABbQ29udGVudF9UeXBlc10ueG1sUEsBAi0AFAAGAAgAAAAhADj9If/WAAAAlAEA&#10;AAsAAAAAAAAAAAAAAAAALwEAAF9yZWxzLy5yZWxzUEsBAi0AFAAGAAgAAAAhAAA4CgbSAQAAgAMA&#10;AA4AAAAAAAAAAAAAAAAALgIAAGRycy9lMm9Eb2MueG1sUEsBAi0AFAAGAAgAAAAhAKjVSR/cAAAA&#10;CQEAAA8AAAAAAAAAAAAAAAAALAQAAGRycy9kb3ducmV2LnhtbFBLBQYAAAAABAAEAPMAAAA1BQAA&#10;AAA=&#10;"/>
                  </w:pict>
                </mc:Fallback>
              </mc:AlternateContent>
            </w:r>
            <w:r w:rsidRPr="00023A80">
              <w:rPr>
                <w:rFonts w:ascii="Times New Roman" w:eastAsia="Calibri" w:hAnsi="Times New Roman" w:cs="Times New Roman"/>
                <w:b/>
                <w:color w:val="auto"/>
                <w:kern w:val="2"/>
                <w:sz w:val="26"/>
                <w:szCs w:val="26"/>
                <w:lang w:val="en-US" w:eastAsia="en-US"/>
                <w14:ligatures w14:val="standardContextual"/>
              </w:rPr>
              <w:t>CỘNG HÒA XÃ HỘI CHỦ NGHĨA VIỆT NAM</w:t>
            </w:r>
            <w:r w:rsidRPr="00023A80">
              <w:rPr>
                <w:rFonts w:ascii="Times New Roman" w:eastAsia="Calibri" w:hAnsi="Times New Roman" w:cs="Times New Roman"/>
                <w:b/>
                <w:color w:val="auto"/>
                <w:kern w:val="2"/>
                <w:sz w:val="26"/>
                <w:szCs w:val="26"/>
                <w:lang w:val="en-US" w:eastAsia="en-US"/>
                <w14:ligatures w14:val="standardContextual"/>
              </w:rPr>
              <w:br/>
              <w:t xml:space="preserve">Độc lập - Tự do - Hạnh phúc </w:t>
            </w:r>
            <w:r w:rsidRPr="00023A80">
              <w:rPr>
                <w:rFonts w:ascii="Times New Roman" w:eastAsia="Calibri" w:hAnsi="Times New Roman" w:cs="Times New Roman"/>
                <w:b/>
                <w:color w:val="auto"/>
                <w:kern w:val="2"/>
                <w:sz w:val="26"/>
                <w:szCs w:val="26"/>
                <w:lang w:val="en-US" w:eastAsia="en-US"/>
                <w14:ligatures w14:val="standardContextual"/>
              </w:rPr>
              <w:br/>
            </w:r>
          </w:p>
        </w:tc>
      </w:tr>
      <w:tr w:rsidR="00023A80" w:rsidRPr="00023A80" w14:paraId="4E36FAC3" w14:textId="77777777" w:rsidTr="001929BC">
        <w:trPr>
          <w:trHeight w:val="426"/>
          <w:jc w:val="center"/>
        </w:trPr>
        <w:tc>
          <w:tcPr>
            <w:tcW w:w="2287" w:type="pct"/>
          </w:tcPr>
          <w:p w14:paraId="0143D916" w14:textId="77777777" w:rsidR="00023A80" w:rsidRPr="00023A80" w:rsidRDefault="00023A80" w:rsidP="00023A80">
            <w:pPr>
              <w:tabs>
                <w:tab w:val="right" w:leader="dot" w:pos="7920"/>
              </w:tabs>
              <w:jc w:val="center"/>
              <w:rPr>
                <w:rFonts w:ascii="Times New Roman" w:eastAsia="Calibri" w:hAnsi="Times New Roman" w:cs="Times New Roman"/>
                <w:color w:val="auto"/>
                <w:kern w:val="2"/>
                <w:sz w:val="26"/>
                <w:szCs w:val="26"/>
                <w:lang w:val="en-US" w:eastAsia="en-US"/>
                <w14:ligatures w14:val="standardContextual"/>
              </w:rPr>
            </w:pPr>
          </w:p>
        </w:tc>
        <w:tc>
          <w:tcPr>
            <w:tcW w:w="2713" w:type="pct"/>
          </w:tcPr>
          <w:p w14:paraId="22EBE182" w14:textId="77777777" w:rsidR="00023A80" w:rsidRPr="00023A80" w:rsidRDefault="00023A80" w:rsidP="00A7179A">
            <w:pPr>
              <w:tabs>
                <w:tab w:val="right" w:leader="dot" w:pos="7920"/>
              </w:tabs>
              <w:jc w:val="center"/>
              <w:rPr>
                <w:rFonts w:ascii="Times New Roman" w:eastAsia="Calibri" w:hAnsi="Times New Roman" w:cs="Times New Roman"/>
                <w:i/>
                <w:color w:val="auto"/>
                <w:kern w:val="2"/>
                <w:sz w:val="26"/>
                <w:szCs w:val="26"/>
                <w:lang w:val="en-US" w:eastAsia="en-US"/>
                <w14:ligatures w14:val="standardContextual"/>
              </w:rPr>
            </w:pPr>
            <w:r w:rsidRPr="00023A80">
              <w:rPr>
                <w:rFonts w:ascii="Times New Roman" w:eastAsia="Calibri" w:hAnsi="Times New Roman" w:cs="Times New Roman"/>
                <w:i/>
                <w:color w:val="auto"/>
                <w:kern w:val="2"/>
                <w:sz w:val="26"/>
                <w:szCs w:val="26"/>
                <w:lang w:val="en-US" w:eastAsia="en-US"/>
                <w14:ligatures w14:val="standardContextual"/>
              </w:rPr>
              <w:t>Nghệ An, ngày</w:t>
            </w:r>
            <w:r w:rsidR="001D0DF4">
              <w:rPr>
                <w:rFonts w:ascii="Times New Roman" w:eastAsia="Calibri" w:hAnsi="Times New Roman" w:cs="Times New Roman"/>
                <w:i/>
                <w:color w:val="auto"/>
                <w:kern w:val="2"/>
                <w:sz w:val="26"/>
                <w:szCs w:val="26"/>
                <w:lang w:val="en-US" w:eastAsia="en-US"/>
                <w14:ligatures w14:val="standardContextual"/>
              </w:rPr>
              <w:t xml:space="preserve"> </w:t>
            </w:r>
            <w:r w:rsidR="00A7179A">
              <w:rPr>
                <w:rFonts w:ascii="Times New Roman" w:eastAsia="Calibri" w:hAnsi="Times New Roman" w:cs="Times New Roman"/>
                <w:i/>
                <w:color w:val="auto"/>
                <w:kern w:val="2"/>
                <w:sz w:val="26"/>
                <w:szCs w:val="26"/>
                <w:lang w:val="en-US" w:eastAsia="en-US"/>
                <w14:ligatures w14:val="standardContextual"/>
              </w:rPr>
              <w:t xml:space="preserve">       </w:t>
            </w:r>
            <w:r w:rsidR="001D0DF4">
              <w:rPr>
                <w:rFonts w:ascii="Times New Roman" w:eastAsia="Calibri" w:hAnsi="Times New Roman" w:cs="Times New Roman"/>
                <w:i/>
                <w:color w:val="auto"/>
                <w:kern w:val="2"/>
                <w:sz w:val="26"/>
                <w:szCs w:val="26"/>
                <w:lang w:val="en-US" w:eastAsia="en-US"/>
                <w14:ligatures w14:val="standardContextual"/>
              </w:rPr>
              <w:t xml:space="preserve"> </w:t>
            </w:r>
            <w:r w:rsidRPr="00023A80">
              <w:rPr>
                <w:rFonts w:ascii="Times New Roman" w:eastAsia="Calibri" w:hAnsi="Times New Roman" w:cs="Times New Roman"/>
                <w:i/>
                <w:color w:val="auto"/>
                <w:kern w:val="2"/>
                <w:sz w:val="26"/>
                <w:szCs w:val="26"/>
                <w:lang w:val="en-US" w:eastAsia="en-US"/>
                <w14:ligatures w14:val="standardContextual"/>
              </w:rPr>
              <w:t>tháng</w:t>
            </w:r>
            <w:r w:rsidR="001D0DF4">
              <w:rPr>
                <w:rFonts w:ascii="Times New Roman" w:eastAsia="Calibri" w:hAnsi="Times New Roman" w:cs="Times New Roman"/>
                <w:i/>
                <w:color w:val="auto"/>
                <w:kern w:val="2"/>
                <w:sz w:val="26"/>
                <w:szCs w:val="26"/>
                <w:lang w:val="en-US" w:eastAsia="en-US"/>
                <w14:ligatures w14:val="standardContextual"/>
              </w:rPr>
              <w:t xml:space="preserve"> </w:t>
            </w:r>
            <w:r w:rsidR="00A7179A">
              <w:rPr>
                <w:rFonts w:ascii="Times New Roman" w:eastAsia="Calibri" w:hAnsi="Times New Roman" w:cs="Times New Roman"/>
                <w:i/>
                <w:color w:val="auto"/>
                <w:kern w:val="2"/>
                <w:sz w:val="26"/>
                <w:szCs w:val="26"/>
                <w:lang w:val="en-US" w:eastAsia="en-US"/>
                <w14:ligatures w14:val="standardContextual"/>
              </w:rPr>
              <w:t>6</w:t>
            </w:r>
            <w:r w:rsidR="001D0DF4">
              <w:rPr>
                <w:rFonts w:ascii="Times New Roman" w:eastAsia="Calibri" w:hAnsi="Times New Roman" w:cs="Times New Roman"/>
                <w:i/>
                <w:color w:val="auto"/>
                <w:kern w:val="2"/>
                <w:sz w:val="26"/>
                <w:szCs w:val="26"/>
                <w:lang w:val="en-US" w:eastAsia="en-US"/>
                <w14:ligatures w14:val="standardContextual"/>
              </w:rPr>
              <w:t xml:space="preserve"> </w:t>
            </w:r>
            <w:r w:rsidRPr="00023A80">
              <w:rPr>
                <w:rFonts w:ascii="Times New Roman" w:eastAsia="Calibri" w:hAnsi="Times New Roman" w:cs="Times New Roman"/>
                <w:i/>
                <w:color w:val="auto"/>
                <w:kern w:val="2"/>
                <w:sz w:val="26"/>
                <w:szCs w:val="26"/>
                <w:lang w:val="en-US" w:eastAsia="en-US"/>
                <w14:ligatures w14:val="standardContextual"/>
              </w:rPr>
              <w:t>năm 2025</w:t>
            </w:r>
          </w:p>
        </w:tc>
      </w:tr>
    </w:tbl>
    <w:p w14:paraId="2E3EFB92" w14:textId="6D23F2DD" w:rsidR="00F85E3A" w:rsidRPr="00E22368" w:rsidRDefault="00F85E3A" w:rsidP="00F85E3A">
      <w:pPr>
        <w:jc w:val="center"/>
        <w:rPr>
          <w:rFonts w:ascii="Times New Roman" w:hAnsi="Times New Roman" w:cs="Times New Roman"/>
          <w:b/>
          <w:bCs/>
          <w:sz w:val="16"/>
          <w:szCs w:val="28"/>
          <w:lang w:val="en-US"/>
        </w:rPr>
      </w:pPr>
    </w:p>
    <w:p w14:paraId="4145E169" w14:textId="77777777" w:rsidR="00023A80" w:rsidRDefault="00DF49A5" w:rsidP="00F85E3A">
      <w:pPr>
        <w:jc w:val="center"/>
        <w:rPr>
          <w:rFonts w:ascii="Times New Roman" w:hAnsi="Times New Roman" w:cs="Times New Roman"/>
          <w:b/>
          <w:bCs/>
          <w:sz w:val="28"/>
          <w:szCs w:val="28"/>
          <w:lang w:val="en-US"/>
        </w:rPr>
      </w:pPr>
      <w:r w:rsidRPr="00023A80">
        <w:rPr>
          <w:rFonts w:ascii="Times New Roman" w:hAnsi="Times New Roman" w:cs="Times New Roman"/>
          <w:b/>
          <w:bCs/>
          <w:sz w:val="28"/>
          <w:szCs w:val="28"/>
        </w:rPr>
        <w:t>BẢN SO SÁNH, THUYẾT MINH NỘI DUNG</w:t>
      </w:r>
    </w:p>
    <w:p w14:paraId="1E1C9A1A" w14:textId="77777777" w:rsidR="00F37EF7" w:rsidRDefault="00DF49A5" w:rsidP="00F37EF7">
      <w:pPr>
        <w:jc w:val="center"/>
        <w:rPr>
          <w:rFonts w:ascii="Times New Roman" w:hAnsi="Times New Roman" w:cs="Times New Roman"/>
          <w:b/>
          <w:bCs/>
          <w:sz w:val="28"/>
          <w:szCs w:val="28"/>
          <w:lang w:val="en-US"/>
        </w:rPr>
      </w:pPr>
      <w:r w:rsidRPr="00023A80">
        <w:rPr>
          <w:rFonts w:ascii="Times New Roman" w:hAnsi="Times New Roman" w:cs="Times New Roman"/>
          <w:b/>
          <w:bCs/>
          <w:sz w:val="28"/>
          <w:szCs w:val="28"/>
        </w:rPr>
        <w:t xml:space="preserve"> </w:t>
      </w:r>
      <w:r w:rsidR="00023A80">
        <w:rPr>
          <w:rFonts w:ascii="Times New Roman" w:hAnsi="Times New Roman" w:cs="Times New Roman"/>
          <w:b/>
          <w:bCs/>
          <w:sz w:val="28"/>
          <w:szCs w:val="28"/>
          <w:lang w:val="en-US"/>
        </w:rPr>
        <w:t>Dự thảo</w:t>
      </w:r>
      <w:r w:rsidR="00023A80" w:rsidRPr="00023A80">
        <w:rPr>
          <w:rFonts w:ascii="Times New Roman" w:hAnsi="Times New Roman" w:cs="Times New Roman"/>
          <w:b/>
          <w:bCs/>
          <w:sz w:val="28"/>
          <w:szCs w:val="28"/>
          <w:lang w:val="en-US"/>
        </w:rPr>
        <w:t xml:space="preserve"> </w:t>
      </w:r>
      <w:r w:rsidR="00FC4198" w:rsidRPr="00FC4198">
        <w:rPr>
          <w:rFonts w:ascii="Times New Roman" w:hAnsi="Times New Roman" w:cs="Times New Roman"/>
          <w:b/>
          <w:bCs/>
          <w:sz w:val="28"/>
          <w:szCs w:val="28"/>
          <w:lang w:val="en-US"/>
        </w:rPr>
        <w:t xml:space="preserve">Quyết định của UBND tỉnh </w:t>
      </w:r>
      <w:r w:rsidR="00F37EF7">
        <w:rPr>
          <w:rFonts w:ascii="Times New Roman" w:hAnsi="Times New Roman" w:cs="Times New Roman"/>
          <w:b/>
          <w:bCs/>
          <w:sz w:val="28"/>
          <w:szCs w:val="28"/>
          <w:lang w:val="en-US"/>
        </w:rPr>
        <w:t>thay thể Quyết định số 4</w:t>
      </w:r>
      <w:r w:rsidR="00F37EF7" w:rsidRPr="00F37EF7">
        <w:rPr>
          <w:rFonts w:ascii="Times New Roman" w:hAnsi="Times New Roman" w:cs="Times New Roman"/>
          <w:b/>
          <w:bCs/>
          <w:sz w:val="28"/>
          <w:szCs w:val="28"/>
          <w:lang w:val="en-US"/>
        </w:rPr>
        <w:t>1/2024/QĐ-UBND ngày 30 tháng 10 năm 2024 của UBND tỉnh Nghệ An ban hành đơn giá bồi thường thiệt hại về cây trồng, vật nuôi và mức bồi thường, hỗ trợ di dời vật nuôi khi Nhà nước thu hồi đất trên địa bàn tỉnh Nghệ An</w:t>
      </w:r>
    </w:p>
    <w:p w14:paraId="6322B5B1" w14:textId="501704B6" w:rsidR="00023A80" w:rsidRPr="00023A80" w:rsidRDefault="00F37EF7" w:rsidP="00F37EF7">
      <w:pPr>
        <w:jc w:val="center"/>
        <w:rPr>
          <w:rFonts w:ascii="Times New Roman" w:hAnsi="Times New Roman" w:cs="Times New Roman"/>
          <w:b/>
          <w:bCs/>
          <w:sz w:val="28"/>
          <w:szCs w:val="28"/>
          <w:lang w:val="en-US"/>
        </w:rPr>
      </w:pPr>
      <w:r>
        <w:rPr>
          <w:rFonts w:ascii="Times New Roman" w:hAnsi="Times New Roman" w:cs="Times New Roman"/>
          <w:b/>
          <w:bCs/>
          <w:noProof/>
          <w:sz w:val="28"/>
          <w:szCs w:val="28"/>
          <w:lang w:val="en-US" w:eastAsia="en-US"/>
        </w:rPr>
        <mc:AlternateContent>
          <mc:Choice Requires="wps">
            <w:drawing>
              <wp:anchor distT="0" distB="0" distL="114300" distR="114300" simplePos="0" relativeHeight="251661312" behindDoc="0" locked="0" layoutInCell="1" allowOverlap="1" wp14:anchorId="4A030585" wp14:editId="2EA49259">
                <wp:simplePos x="0" y="0"/>
                <wp:positionH relativeFrom="margin">
                  <wp:align>center</wp:align>
                </wp:positionH>
                <wp:positionV relativeFrom="paragraph">
                  <wp:posOffset>24765</wp:posOffset>
                </wp:positionV>
                <wp:extent cx="153460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346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515624" id="Straight Connector 2"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95pt" to="120.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mhtAEAALcDAAAOAAAAZHJzL2Uyb0RvYy54bWysU8GO0zAQvSPxD5bvNGmBFYqa7qEruCCo&#10;WPgArzNurLU91tg07d8zdtssAoQQ2ovjsd97M288Wd8evRMHoGQx9HK5aKWAoHGwYd/Lb1/fv3on&#10;RcoqDMphgF6eIMnbzcsX6yl2sMIR3QAkWCSkboq9HHOOXdMkPYJXaYERAl8aJK8yh7RvBlITq3vX&#10;rNr2ppmQhkioISU+vTtfyk3VNwZ0/mxMgixcL7m2XFeq60NZm81adXtScbT6Uob6jyq8soGTzlJ3&#10;KivxnexvUt5qwoQmLzT6Bo2xGqoHdrNsf3FzP6oI1Qs3J8W5Ten5ZPWnw46EHXq5kiIoz090n0nZ&#10;/ZjFFkPgBiKJVenTFFPH8G3Y0SVKcUfF9NGQL1+2I461t6e5t3DMQvPh8u3rNzctJ9HXu+aJGCnl&#10;D4BelE0vnQ3FturU4WPKnIyhVwgHpZBz6rrLJwcF7MIXMGylJKvsOkSwdSQOip9/eFwWG6xVkYVi&#10;rHMzqf076YItNKiD9a/EGV0zYsgz0duA9Kes+Xgt1ZzxV9dnr8X2Aw6n+hC1HTwd1dllksv4/RxX&#10;+tP/tvkBAAD//wMAUEsDBBQABgAIAAAAIQCbVGNZ2gAAAAQBAAAPAAAAZHJzL2Rvd25yZXYueG1s&#10;TI8xT8MwFIR3pP4H61Vio04LIm3IS1UVmGAIgaGjGz+SqPFzFLtJ4NdjusB4utPdd+l2Mq0YqHeN&#10;ZYTlIgJBXFrdcIXw8f58swbhvGKtWsuE8EUOttnsKlWJtiO/0VD4SoQSdolCqL3vEildWZNRbmE7&#10;4uB92t4oH2RfSd2rMZSbVq6i6F4a1XBYqFVH+5rKU3E2CPHTS5F34+Prdy5jmeeD9evTAfF6Pu0e&#10;QHia/F8YfvEDOmSB6WjPrJ1oEcIRj3C7ARHM1d0yBnG8aJml8j989gMAAP//AwBQSwECLQAUAAYA&#10;CAAAACEAtoM4kv4AAADhAQAAEwAAAAAAAAAAAAAAAAAAAAAAW0NvbnRlbnRfVHlwZXNdLnhtbFBL&#10;AQItABQABgAIAAAAIQA4/SH/1gAAAJQBAAALAAAAAAAAAAAAAAAAAC8BAABfcmVscy8ucmVsc1BL&#10;AQItABQABgAIAAAAIQBOfKmhtAEAALcDAAAOAAAAAAAAAAAAAAAAAC4CAABkcnMvZTJvRG9jLnht&#10;bFBLAQItABQABgAIAAAAIQCbVGNZ2gAAAAQBAAAPAAAAAAAAAAAAAAAAAA4EAABkcnMvZG93bnJl&#10;di54bWxQSwUGAAAAAAQABADzAAAAFQUAAAAA&#10;" strokecolor="black [3040]">
                <w10:wrap anchorx="margin"/>
              </v:line>
            </w:pict>
          </mc:Fallback>
        </mc:AlternateContent>
      </w:r>
    </w:p>
    <w:tbl>
      <w:tblPr>
        <w:tblOverlap w:val="neve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779"/>
        <w:gridCol w:w="3241"/>
        <w:gridCol w:w="4503"/>
        <w:gridCol w:w="3499"/>
        <w:gridCol w:w="2827"/>
      </w:tblGrid>
      <w:tr w:rsidR="0016151F" w:rsidRPr="00053224" w14:paraId="459043C6" w14:textId="77777777" w:rsidTr="00C933F7">
        <w:trPr>
          <w:tblHeader/>
          <w:jc w:val="center"/>
        </w:trPr>
        <w:tc>
          <w:tcPr>
            <w:tcW w:w="262" w:type="pct"/>
            <w:tcBorders>
              <w:top w:val="single" w:sz="2" w:space="0" w:color="auto"/>
              <w:left w:val="single" w:sz="2" w:space="0" w:color="auto"/>
              <w:bottom w:val="single" w:sz="2" w:space="0" w:color="auto"/>
              <w:right w:val="single" w:sz="2" w:space="0" w:color="auto"/>
            </w:tcBorders>
            <w:shd w:val="clear" w:color="auto" w:fill="FFFFFF"/>
            <w:vAlign w:val="center"/>
          </w:tcPr>
          <w:p w14:paraId="328BF1E5" w14:textId="769B7773" w:rsidR="0016151F" w:rsidRDefault="0016151F" w:rsidP="00C933F7">
            <w:pPr>
              <w:spacing w:line="300" w:lineRule="exact"/>
              <w:ind w:right="153"/>
              <w:jc w:val="center"/>
              <w:rPr>
                <w:rFonts w:ascii="Times New Roman" w:hAnsi="Times New Roman" w:cs="Times New Roman"/>
                <w:b/>
                <w:bCs/>
                <w:spacing w:val="-4"/>
                <w:sz w:val="26"/>
                <w:szCs w:val="26"/>
                <w:lang w:val="en-US"/>
              </w:rPr>
            </w:pPr>
            <w:r>
              <w:rPr>
                <w:rFonts w:ascii="Times New Roman" w:hAnsi="Times New Roman" w:cs="Times New Roman"/>
                <w:b/>
                <w:bCs/>
                <w:spacing w:val="-4"/>
                <w:sz w:val="26"/>
                <w:szCs w:val="26"/>
                <w:lang w:val="en-US"/>
              </w:rPr>
              <w:t>TT</w:t>
            </w:r>
          </w:p>
        </w:tc>
        <w:tc>
          <w:tcPr>
            <w:tcW w:w="1091" w:type="pct"/>
            <w:tcBorders>
              <w:top w:val="single" w:sz="2" w:space="0" w:color="auto"/>
              <w:left w:val="single" w:sz="2" w:space="0" w:color="auto"/>
              <w:bottom w:val="single" w:sz="2" w:space="0" w:color="auto"/>
              <w:right w:val="single" w:sz="2" w:space="0" w:color="auto"/>
            </w:tcBorders>
            <w:shd w:val="clear" w:color="auto" w:fill="FFFFFF"/>
            <w:vAlign w:val="center"/>
          </w:tcPr>
          <w:p w14:paraId="0B19425D" w14:textId="019E5768" w:rsidR="0016151F" w:rsidRPr="00053224" w:rsidRDefault="0016151F" w:rsidP="00C24B48">
            <w:pPr>
              <w:spacing w:line="300" w:lineRule="exact"/>
              <w:ind w:right="153"/>
              <w:jc w:val="center"/>
              <w:rPr>
                <w:rFonts w:ascii="Times New Roman" w:hAnsi="Times New Roman" w:cs="Times New Roman"/>
                <w:b/>
                <w:bCs/>
                <w:spacing w:val="-4"/>
                <w:sz w:val="26"/>
                <w:szCs w:val="26"/>
                <w:lang w:val="en-US"/>
              </w:rPr>
            </w:pPr>
            <w:r>
              <w:rPr>
                <w:rFonts w:ascii="Times New Roman" w:hAnsi="Times New Roman" w:cs="Times New Roman"/>
                <w:b/>
                <w:bCs/>
                <w:spacing w:val="-4"/>
                <w:sz w:val="26"/>
                <w:szCs w:val="26"/>
                <w:lang w:val="en-US"/>
              </w:rPr>
              <w:t>NỘI DUNG</w:t>
            </w:r>
          </w:p>
        </w:tc>
        <w:tc>
          <w:tcPr>
            <w:tcW w:w="1516" w:type="pct"/>
            <w:tcBorders>
              <w:top w:val="single" w:sz="2" w:space="0" w:color="auto"/>
              <w:left w:val="single" w:sz="2" w:space="0" w:color="auto"/>
              <w:bottom w:val="single" w:sz="2" w:space="0" w:color="auto"/>
              <w:right w:val="single" w:sz="2" w:space="0" w:color="auto"/>
            </w:tcBorders>
            <w:shd w:val="clear" w:color="auto" w:fill="FFFFFF"/>
            <w:vAlign w:val="center"/>
          </w:tcPr>
          <w:p w14:paraId="23270460" w14:textId="15522319" w:rsidR="0016151F" w:rsidRDefault="0016151F" w:rsidP="009C7804">
            <w:pPr>
              <w:spacing w:line="300" w:lineRule="exact"/>
              <w:ind w:right="153" w:firstLine="284"/>
              <w:jc w:val="center"/>
              <w:rPr>
                <w:rFonts w:ascii="Times New Roman" w:hAnsi="Times New Roman" w:cs="Times New Roman"/>
                <w:b/>
                <w:bCs/>
                <w:spacing w:val="-4"/>
                <w:sz w:val="26"/>
                <w:szCs w:val="26"/>
                <w:lang w:val="en-US"/>
              </w:rPr>
            </w:pPr>
            <w:r w:rsidRPr="00053224">
              <w:rPr>
                <w:rFonts w:ascii="Times New Roman" w:hAnsi="Times New Roman" w:cs="Times New Roman"/>
                <w:b/>
                <w:bCs/>
                <w:spacing w:val="-4"/>
                <w:sz w:val="26"/>
                <w:szCs w:val="26"/>
                <w:lang w:val="en-US"/>
              </w:rPr>
              <w:t>VĂN BẢN ĐƯỢC SỬA ĐỔI, BỔ SUNG</w:t>
            </w:r>
            <w:r>
              <w:rPr>
                <w:rFonts w:ascii="Times New Roman" w:hAnsi="Times New Roman" w:cs="Times New Roman"/>
                <w:b/>
                <w:bCs/>
                <w:spacing w:val="-4"/>
                <w:sz w:val="26"/>
                <w:szCs w:val="26"/>
                <w:lang w:val="en-US"/>
              </w:rPr>
              <w:t>, THAY THẾ</w:t>
            </w:r>
          </w:p>
          <w:p w14:paraId="45A12DE1" w14:textId="5BE96142" w:rsidR="0016151F" w:rsidRPr="00053224" w:rsidRDefault="0016151F" w:rsidP="009C7804">
            <w:pPr>
              <w:spacing w:line="300" w:lineRule="exact"/>
              <w:ind w:right="153" w:firstLine="284"/>
              <w:jc w:val="center"/>
              <w:rPr>
                <w:rFonts w:ascii="Times New Roman" w:hAnsi="Times New Roman" w:cs="Times New Roman"/>
                <w:b/>
                <w:bCs/>
                <w:spacing w:val="-4"/>
                <w:sz w:val="26"/>
                <w:szCs w:val="26"/>
                <w:lang w:val="en-US"/>
              </w:rPr>
            </w:pPr>
            <w:r>
              <w:rPr>
                <w:rFonts w:ascii="Times New Roman" w:hAnsi="Times New Roman" w:cs="Times New Roman"/>
                <w:b/>
                <w:bCs/>
                <w:spacing w:val="-4"/>
                <w:sz w:val="26"/>
                <w:szCs w:val="26"/>
                <w:lang w:val="en-US"/>
              </w:rPr>
              <w:t>(Quyết định số 41/2024/QĐ-UBND)</w:t>
            </w:r>
          </w:p>
        </w:tc>
        <w:tc>
          <w:tcPr>
            <w:tcW w:w="1178"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5369DDC4" w14:textId="6264E0B4" w:rsidR="0016151F" w:rsidRPr="000E7410" w:rsidRDefault="0016151F" w:rsidP="009B6F7B">
            <w:pPr>
              <w:spacing w:line="300" w:lineRule="exact"/>
              <w:ind w:right="153" w:firstLine="284"/>
              <w:jc w:val="center"/>
              <w:rPr>
                <w:rFonts w:ascii="Times New Roman" w:hAnsi="Times New Roman" w:cs="Times New Roman"/>
                <w:b/>
                <w:bCs/>
                <w:spacing w:val="-4"/>
                <w:sz w:val="26"/>
                <w:szCs w:val="26"/>
                <w:lang w:val="en-US"/>
              </w:rPr>
            </w:pPr>
            <w:r w:rsidRPr="00053224">
              <w:rPr>
                <w:rFonts w:ascii="Times New Roman" w:hAnsi="Times New Roman" w:cs="Times New Roman"/>
                <w:b/>
                <w:bCs/>
                <w:spacing w:val="-4"/>
                <w:sz w:val="26"/>
                <w:szCs w:val="26"/>
              </w:rPr>
              <w:t>D</w:t>
            </w:r>
            <w:r w:rsidRPr="00053224">
              <w:rPr>
                <w:rFonts w:ascii="Times New Roman" w:hAnsi="Times New Roman" w:cs="Times New Roman"/>
                <w:b/>
                <w:bCs/>
                <w:spacing w:val="-4"/>
                <w:sz w:val="26"/>
                <w:szCs w:val="26"/>
                <w:lang w:val="en-US"/>
              </w:rPr>
              <w:t>Ự</w:t>
            </w:r>
            <w:r w:rsidRPr="00053224">
              <w:rPr>
                <w:rFonts w:ascii="Times New Roman" w:hAnsi="Times New Roman" w:cs="Times New Roman"/>
                <w:b/>
                <w:bCs/>
                <w:spacing w:val="-4"/>
                <w:sz w:val="26"/>
                <w:szCs w:val="26"/>
              </w:rPr>
              <w:t xml:space="preserve"> THẢO VĂN BẢN</w:t>
            </w:r>
            <w:r>
              <w:rPr>
                <w:rFonts w:ascii="Times New Roman" w:hAnsi="Times New Roman" w:cs="Times New Roman"/>
                <w:b/>
                <w:bCs/>
                <w:spacing w:val="-4"/>
                <w:sz w:val="26"/>
                <w:szCs w:val="26"/>
                <w:lang w:val="en-US"/>
              </w:rPr>
              <w:t xml:space="preserve"> SỬA ĐỔI, BỔ SUNG</w:t>
            </w:r>
          </w:p>
        </w:tc>
        <w:tc>
          <w:tcPr>
            <w:tcW w:w="952"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1F6D778E" w14:textId="77777777" w:rsidR="0016151F" w:rsidRPr="00053224" w:rsidRDefault="0016151F" w:rsidP="009B6F7B">
            <w:pPr>
              <w:spacing w:line="300" w:lineRule="exact"/>
              <w:ind w:right="153" w:firstLine="284"/>
              <w:jc w:val="center"/>
              <w:rPr>
                <w:rFonts w:ascii="Times New Roman" w:hAnsi="Times New Roman" w:cs="Times New Roman"/>
                <w:b/>
                <w:bCs/>
                <w:spacing w:val="-4"/>
                <w:sz w:val="26"/>
                <w:szCs w:val="26"/>
              </w:rPr>
            </w:pPr>
            <w:r w:rsidRPr="00053224">
              <w:rPr>
                <w:rFonts w:ascii="Times New Roman" w:hAnsi="Times New Roman" w:cs="Times New Roman"/>
                <w:b/>
                <w:bCs/>
                <w:spacing w:val="-4"/>
                <w:sz w:val="26"/>
                <w:szCs w:val="26"/>
              </w:rPr>
              <w:t>THUYẾT MINH</w:t>
            </w:r>
          </w:p>
        </w:tc>
      </w:tr>
      <w:tr w:rsidR="0016151F" w:rsidRPr="00053224" w14:paraId="5DF01F0A" w14:textId="77777777" w:rsidTr="00C933F7">
        <w:trPr>
          <w:jc w:val="center"/>
        </w:trPr>
        <w:tc>
          <w:tcPr>
            <w:tcW w:w="262" w:type="pct"/>
            <w:tcBorders>
              <w:top w:val="single" w:sz="2" w:space="0" w:color="auto"/>
              <w:left w:val="single" w:sz="2" w:space="0" w:color="auto"/>
              <w:bottom w:val="single" w:sz="2" w:space="0" w:color="auto"/>
              <w:right w:val="single" w:sz="2" w:space="0" w:color="auto"/>
            </w:tcBorders>
            <w:shd w:val="clear" w:color="auto" w:fill="FFFFFF"/>
            <w:vAlign w:val="center"/>
          </w:tcPr>
          <w:p w14:paraId="45B9AE9D" w14:textId="77777777" w:rsidR="0016151F" w:rsidRDefault="0016151F" w:rsidP="00C933F7">
            <w:pPr>
              <w:spacing w:line="300" w:lineRule="exact"/>
              <w:ind w:right="153"/>
              <w:jc w:val="center"/>
              <w:rPr>
                <w:rFonts w:ascii="Times New Roman Bold" w:hAnsi="Times New Roman Bold" w:cs="Times New Roman"/>
                <w:b/>
                <w:bCs/>
                <w:spacing w:val="-12"/>
                <w:sz w:val="26"/>
                <w:szCs w:val="26"/>
                <w:lang w:val="en-US"/>
              </w:rPr>
            </w:pPr>
            <w:r>
              <w:rPr>
                <w:rFonts w:ascii="Times New Roman Bold" w:hAnsi="Times New Roman Bold" w:cs="Times New Roman"/>
                <w:b/>
                <w:bCs/>
                <w:spacing w:val="-12"/>
                <w:sz w:val="26"/>
                <w:szCs w:val="26"/>
                <w:lang w:val="en-US"/>
              </w:rPr>
              <w:t>1</w:t>
            </w:r>
          </w:p>
          <w:p w14:paraId="4A7CD24C" w14:textId="449FE8FB" w:rsidR="0016151F" w:rsidRDefault="0016151F" w:rsidP="00C933F7">
            <w:pPr>
              <w:spacing w:line="300" w:lineRule="exact"/>
              <w:ind w:right="153"/>
              <w:rPr>
                <w:rFonts w:ascii="Times New Roman Bold" w:hAnsi="Times New Roman Bold" w:cs="Times New Roman"/>
                <w:b/>
                <w:bCs/>
                <w:spacing w:val="-12"/>
                <w:sz w:val="26"/>
                <w:szCs w:val="26"/>
                <w:lang w:val="en-US"/>
              </w:rPr>
            </w:pPr>
          </w:p>
        </w:tc>
        <w:tc>
          <w:tcPr>
            <w:tcW w:w="1091" w:type="pct"/>
            <w:tcBorders>
              <w:top w:val="single" w:sz="2" w:space="0" w:color="auto"/>
              <w:left w:val="single" w:sz="2" w:space="0" w:color="auto"/>
              <w:bottom w:val="single" w:sz="2" w:space="0" w:color="auto"/>
              <w:right w:val="single" w:sz="2" w:space="0" w:color="auto"/>
            </w:tcBorders>
            <w:shd w:val="clear" w:color="auto" w:fill="FFFFFF"/>
            <w:vAlign w:val="center"/>
          </w:tcPr>
          <w:p w14:paraId="0200AAF7" w14:textId="15E20F34" w:rsidR="0016151F" w:rsidRPr="009B6F7B" w:rsidRDefault="0016151F" w:rsidP="00C24B48">
            <w:pPr>
              <w:spacing w:line="300" w:lineRule="exact"/>
              <w:ind w:left="142" w:right="153"/>
              <w:jc w:val="both"/>
              <w:rPr>
                <w:rFonts w:ascii="Times New Roman Bold" w:hAnsi="Times New Roman Bold" w:cs="Times New Roman"/>
                <w:b/>
                <w:bCs/>
                <w:spacing w:val="-12"/>
                <w:sz w:val="26"/>
                <w:szCs w:val="26"/>
                <w:lang w:val="en-US"/>
              </w:rPr>
            </w:pPr>
            <w:r>
              <w:rPr>
                <w:rFonts w:ascii="Times New Roman Bold" w:hAnsi="Times New Roman Bold" w:cs="Times New Roman"/>
                <w:b/>
                <w:bCs/>
                <w:spacing w:val="-12"/>
                <w:sz w:val="26"/>
                <w:szCs w:val="26"/>
                <w:lang w:val="en-US"/>
              </w:rPr>
              <w:t>Tên Quyết định</w:t>
            </w:r>
          </w:p>
        </w:tc>
        <w:tc>
          <w:tcPr>
            <w:tcW w:w="1516" w:type="pct"/>
            <w:tcBorders>
              <w:top w:val="single" w:sz="2" w:space="0" w:color="auto"/>
              <w:left w:val="single" w:sz="2" w:space="0" w:color="auto"/>
              <w:bottom w:val="single" w:sz="2" w:space="0" w:color="auto"/>
              <w:right w:val="single" w:sz="2" w:space="0" w:color="auto"/>
            </w:tcBorders>
            <w:shd w:val="clear" w:color="auto" w:fill="FFFFFF"/>
            <w:vAlign w:val="center"/>
          </w:tcPr>
          <w:p w14:paraId="4FAB0984" w14:textId="3FFD208C" w:rsidR="0016151F" w:rsidRPr="00053224" w:rsidRDefault="00C24B48" w:rsidP="00C24B48">
            <w:pPr>
              <w:tabs>
                <w:tab w:val="right" w:leader="dot" w:pos="7920"/>
                <w:tab w:val="right" w:leader="dot" w:pos="9072"/>
              </w:tabs>
              <w:spacing w:line="300" w:lineRule="exact"/>
              <w:ind w:left="136" w:right="153"/>
              <w:jc w:val="both"/>
              <w:rPr>
                <w:rFonts w:ascii="Times New Roman" w:hAnsi="Times New Roman" w:cs="Times New Roman"/>
                <w:b/>
                <w:bCs/>
                <w:spacing w:val="-4"/>
                <w:sz w:val="26"/>
                <w:szCs w:val="26"/>
                <w:lang w:val="en-US"/>
              </w:rPr>
            </w:pPr>
            <w:r w:rsidRPr="00C24B48">
              <w:rPr>
                <w:rFonts w:ascii="Times New Roman" w:hAnsi="Times New Roman" w:cs="Times New Roman"/>
                <w:sz w:val="26"/>
                <w:szCs w:val="26"/>
              </w:rPr>
              <w:t>QUYẾT ĐỊNH Ban hành đơn giá bồi thường thiệt hại về cây trồng, vật nuôi và mức bồi thường, hỗ trợ di dời vật nuôi khi Nhà nước thu hồi đất trên địa bàn tỉnh Nghệ An</w:t>
            </w:r>
          </w:p>
        </w:tc>
        <w:tc>
          <w:tcPr>
            <w:tcW w:w="1178" w:type="pct"/>
            <w:tcBorders>
              <w:top w:val="single" w:sz="2" w:space="0" w:color="auto"/>
              <w:left w:val="single" w:sz="2" w:space="0" w:color="auto"/>
              <w:bottom w:val="single" w:sz="2" w:space="0" w:color="auto"/>
              <w:right w:val="single" w:sz="2" w:space="0" w:color="auto"/>
            </w:tcBorders>
            <w:shd w:val="clear" w:color="auto" w:fill="FFFFFF"/>
            <w:vAlign w:val="center"/>
          </w:tcPr>
          <w:p w14:paraId="6F98F361" w14:textId="77777777" w:rsidR="0016151F" w:rsidRPr="00053224" w:rsidRDefault="0016151F" w:rsidP="009B6F7B">
            <w:pPr>
              <w:spacing w:line="300" w:lineRule="exact"/>
              <w:ind w:right="153" w:firstLine="284"/>
              <w:jc w:val="center"/>
              <w:rPr>
                <w:rFonts w:ascii="Times New Roman" w:hAnsi="Times New Roman" w:cs="Times New Roman"/>
                <w:bCs/>
                <w:spacing w:val="-4"/>
                <w:sz w:val="26"/>
                <w:szCs w:val="26"/>
                <w:lang w:val="en-US"/>
              </w:rPr>
            </w:pPr>
            <w:r w:rsidRPr="00053224">
              <w:rPr>
                <w:rFonts w:ascii="Times New Roman" w:hAnsi="Times New Roman" w:cs="Times New Roman"/>
                <w:bCs/>
                <w:spacing w:val="-4"/>
                <w:sz w:val="26"/>
                <w:szCs w:val="26"/>
                <w:lang w:val="en-US"/>
              </w:rPr>
              <w:t>Không sửa đổi</w:t>
            </w:r>
          </w:p>
        </w:tc>
        <w:tc>
          <w:tcPr>
            <w:tcW w:w="952" w:type="pct"/>
            <w:tcBorders>
              <w:top w:val="single" w:sz="2" w:space="0" w:color="auto"/>
              <w:left w:val="single" w:sz="2" w:space="0" w:color="auto"/>
              <w:bottom w:val="single" w:sz="2" w:space="0" w:color="auto"/>
              <w:right w:val="single" w:sz="2" w:space="0" w:color="auto"/>
            </w:tcBorders>
            <w:shd w:val="clear" w:color="auto" w:fill="FFFFFF"/>
            <w:vAlign w:val="center"/>
          </w:tcPr>
          <w:p w14:paraId="59BDB5B1" w14:textId="0593F87C" w:rsidR="0016151F" w:rsidRPr="00053224" w:rsidRDefault="0016151F" w:rsidP="00C24B48">
            <w:pPr>
              <w:spacing w:line="300" w:lineRule="exact"/>
              <w:ind w:right="153"/>
              <w:jc w:val="both"/>
              <w:rPr>
                <w:rFonts w:ascii="Times New Roman" w:hAnsi="Times New Roman" w:cs="Times New Roman"/>
                <w:bCs/>
                <w:spacing w:val="-4"/>
                <w:sz w:val="26"/>
                <w:szCs w:val="26"/>
                <w:lang w:val="en-US"/>
              </w:rPr>
            </w:pPr>
          </w:p>
        </w:tc>
      </w:tr>
      <w:tr w:rsidR="0016151F" w:rsidRPr="00053224" w14:paraId="27271701" w14:textId="77777777" w:rsidTr="00C933F7">
        <w:trPr>
          <w:jc w:val="center"/>
        </w:trPr>
        <w:tc>
          <w:tcPr>
            <w:tcW w:w="262" w:type="pct"/>
            <w:tcBorders>
              <w:top w:val="single" w:sz="2" w:space="0" w:color="auto"/>
              <w:left w:val="single" w:sz="2" w:space="0" w:color="auto"/>
              <w:bottom w:val="single" w:sz="2" w:space="0" w:color="auto"/>
              <w:right w:val="single" w:sz="2" w:space="0" w:color="auto"/>
            </w:tcBorders>
            <w:shd w:val="clear" w:color="auto" w:fill="FFFFFF"/>
            <w:vAlign w:val="center"/>
          </w:tcPr>
          <w:p w14:paraId="5C3341E3" w14:textId="18B07129" w:rsidR="0016151F" w:rsidRPr="00C24B48" w:rsidRDefault="00C24B48" w:rsidP="00C933F7">
            <w:pPr>
              <w:jc w:val="center"/>
              <w:rPr>
                <w:rFonts w:ascii="Times New Roman" w:hAnsi="Times New Roman" w:cs="Times New Roman"/>
                <w:b/>
                <w:bCs/>
                <w:spacing w:val="-4"/>
                <w:sz w:val="26"/>
                <w:szCs w:val="26"/>
                <w:lang w:val="en-US"/>
              </w:rPr>
            </w:pPr>
            <w:r>
              <w:rPr>
                <w:rFonts w:ascii="Times New Roman" w:hAnsi="Times New Roman" w:cs="Times New Roman"/>
                <w:b/>
                <w:bCs/>
                <w:spacing w:val="-4"/>
                <w:sz w:val="26"/>
                <w:szCs w:val="26"/>
                <w:lang w:val="en-US"/>
              </w:rPr>
              <w:t>2</w:t>
            </w:r>
          </w:p>
        </w:tc>
        <w:tc>
          <w:tcPr>
            <w:tcW w:w="1091" w:type="pct"/>
            <w:tcBorders>
              <w:top w:val="single" w:sz="2" w:space="0" w:color="auto"/>
              <w:left w:val="single" w:sz="2" w:space="0" w:color="auto"/>
              <w:bottom w:val="single" w:sz="2" w:space="0" w:color="auto"/>
              <w:right w:val="single" w:sz="2" w:space="0" w:color="auto"/>
            </w:tcBorders>
            <w:shd w:val="clear" w:color="auto" w:fill="FFFFFF"/>
            <w:vAlign w:val="center"/>
          </w:tcPr>
          <w:p w14:paraId="42EE3C95" w14:textId="708BD51D" w:rsidR="0016151F" w:rsidRPr="00C24B48" w:rsidRDefault="00C24B48" w:rsidP="00C24B48">
            <w:pPr>
              <w:tabs>
                <w:tab w:val="right" w:leader="dot" w:pos="7920"/>
                <w:tab w:val="right" w:leader="dot" w:pos="9072"/>
              </w:tabs>
              <w:spacing w:before="40" w:line="300" w:lineRule="exact"/>
              <w:ind w:left="136" w:right="153"/>
              <w:jc w:val="both"/>
              <w:rPr>
                <w:rFonts w:ascii="Times New Roman" w:hAnsi="Times New Roman" w:cs="Times New Roman"/>
                <w:b/>
                <w:bCs/>
                <w:spacing w:val="-4"/>
                <w:sz w:val="26"/>
                <w:szCs w:val="26"/>
                <w:lang w:val="en-US"/>
              </w:rPr>
            </w:pPr>
            <w:r>
              <w:rPr>
                <w:rFonts w:ascii="Times New Roman" w:hAnsi="Times New Roman" w:cs="Times New Roman"/>
                <w:b/>
                <w:bCs/>
                <w:spacing w:val="-4"/>
                <w:sz w:val="26"/>
                <w:szCs w:val="26"/>
                <w:lang w:val="en-US"/>
              </w:rPr>
              <w:t>Các Căn cứ pháp lý</w:t>
            </w:r>
          </w:p>
        </w:tc>
        <w:tc>
          <w:tcPr>
            <w:tcW w:w="1516" w:type="pct"/>
            <w:tcBorders>
              <w:top w:val="single" w:sz="2" w:space="0" w:color="auto"/>
              <w:left w:val="single" w:sz="2" w:space="0" w:color="auto"/>
              <w:bottom w:val="single" w:sz="2" w:space="0" w:color="auto"/>
              <w:right w:val="single" w:sz="2" w:space="0" w:color="auto"/>
            </w:tcBorders>
            <w:shd w:val="clear" w:color="auto" w:fill="FFFFFF"/>
            <w:vAlign w:val="center"/>
          </w:tcPr>
          <w:p w14:paraId="5CA736BE" w14:textId="290B1FB2" w:rsidR="00C24B48" w:rsidRPr="00C24B48" w:rsidRDefault="00C24B48" w:rsidP="008E3CE0">
            <w:pPr>
              <w:tabs>
                <w:tab w:val="right" w:leader="dot" w:pos="7920"/>
                <w:tab w:val="right" w:leader="dot" w:pos="9072"/>
              </w:tabs>
              <w:spacing w:line="300" w:lineRule="exact"/>
              <w:ind w:left="136" w:right="153"/>
              <w:jc w:val="both"/>
              <w:rPr>
                <w:rFonts w:ascii="Times New Roman" w:hAnsi="Times New Roman" w:cs="Times New Roman"/>
                <w:sz w:val="26"/>
                <w:szCs w:val="26"/>
              </w:rPr>
            </w:pPr>
            <w:r w:rsidRPr="00C24B48">
              <w:rPr>
                <w:rFonts w:ascii="Times New Roman" w:hAnsi="Times New Roman" w:cs="Times New Roman"/>
                <w:sz w:val="26"/>
                <w:szCs w:val="26"/>
              </w:rPr>
              <w:t>Căn cứ Luật Tổ chức chính quyền địa phương;</w:t>
            </w:r>
            <w:r>
              <w:rPr>
                <w:rFonts w:ascii="Times New Roman" w:hAnsi="Times New Roman" w:cs="Times New Roman"/>
                <w:sz w:val="26"/>
                <w:szCs w:val="26"/>
                <w:lang w:val="en-US"/>
              </w:rPr>
              <w:t xml:space="preserve"> C</w:t>
            </w:r>
            <w:r w:rsidRPr="00C24B48">
              <w:rPr>
                <w:rFonts w:ascii="Times New Roman" w:hAnsi="Times New Roman" w:cs="Times New Roman"/>
                <w:sz w:val="26"/>
                <w:szCs w:val="26"/>
              </w:rPr>
              <w:t>ăn cứ Luật Ban hành văn bản quy phạm pháp luật;</w:t>
            </w:r>
            <w:r>
              <w:rPr>
                <w:rFonts w:ascii="Times New Roman" w:hAnsi="Times New Roman" w:cs="Times New Roman"/>
                <w:sz w:val="26"/>
                <w:szCs w:val="26"/>
                <w:lang w:val="en-US"/>
              </w:rPr>
              <w:t xml:space="preserve"> </w:t>
            </w:r>
            <w:r w:rsidRPr="00C24B48">
              <w:rPr>
                <w:rFonts w:ascii="Times New Roman" w:hAnsi="Times New Roman" w:cs="Times New Roman"/>
                <w:sz w:val="26"/>
                <w:szCs w:val="26"/>
              </w:rPr>
              <w:t>Căn cứ Luật Đất đai;</w:t>
            </w:r>
            <w:r>
              <w:rPr>
                <w:rFonts w:ascii="Times New Roman" w:hAnsi="Times New Roman" w:cs="Times New Roman"/>
                <w:sz w:val="26"/>
                <w:szCs w:val="26"/>
                <w:lang w:val="en-US"/>
              </w:rPr>
              <w:t xml:space="preserve"> </w:t>
            </w:r>
            <w:r w:rsidRPr="00C24B48">
              <w:rPr>
                <w:rFonts w:ascii="Times New Roman" w:hAnsi="Times New Roman" w:cs="Times New Roman"/>
                <w:sz w:val="26"/>
                <w:szCs w:val="26"/>
              </w:rPr>
              <w:t>Căn cứ Luật Lâm nghiệp;</w:t>
            </w:r>
            <w:r>
              <w:rPr>
                <w:rFonts w:ascii="Times New Roman" w:hAnsi="Times New Roman" w:cs="Times New Roman"/>
                <w:sz w:val="26"/>
                <w:szCs w:val="26"/>
                <w:lang w:val="en-US"/>
              </w:rPr>
              <w:t xml:space="preserve"> </w:t>
            </w:r>
            <w:r w:rsidRPr="00C24B48">
              <w:rPr>
                <w:rFonts w:ascii="Times New Roman" w:hAnsi="Times New Roman" w:cs="Times New Roman"/>
                <w:sz w:val="26"/>
                <w:szCs w:val="26"/>
              </w:rPr>
              <w:t>Căn cứ Luật Thủy sản;</w:t>
            </w:r>
            <w:r>
              <w:rPr>
                <w:rFonts w:ascii="Times New Roman" w:hAnsi="Times New Roman" w:cs="Times New Roman"/>
                <w:sz w:val="26"/>
                <w:szCs w:val="26"/>
                <w:lang w:val="en-US"/>
              </w:rPr>
              <w:t xml:space="preserve"> </w:t>
            </w:r>
            <w:r w:rsidRPr="00C24B48">
              <w:rPr>
                <w:rFonts w:ascii="Times New Roman" w:hAnsi="Times New Roman" w:cs="Times New Roman"/>
                <w:sz w:val="26"/>
                <w:szCs w:val="26"/>
              </w:rPr>
              <w:t>Căn cứ Luật Trồng;</w:t>
            </w:r>
            <w:r>
              <w:rPr>
                <w:rFonts w:ascii="Times New Roman" w:hAnsi="Times New Roman" w:cs="Times New Roman"/>
                <w:sz w:val="26"/>
                <w:szCs w:val="26"/>
                <w:lang w:val="en-US"/>
              </w:rPr>
              <w:t xml:space="preserve"> </w:t>
            </w:r>
            <w:r w:rsidRPr="00C24B48">
              <w:rPr>
                <w:rFonts w:ascii="Times New Roman" w:hAnsi="Times New Roman" w:cs="Times New Roman"/>
                <w:sz w:val="26"/>
                <w:szCs w:val="26"/>
              </w:rPr>
              <w:t>Căn cứ Luật Chăn nuôi;</w:t>
            </w:r>
            <w:r>
              <w:rPr>
                <w:rFonts w:ascii="Times New Roman" w:hAnsi="Times New Roman" w:cs="Times New Roman"/>
                <w:sz w:val="26"/>
                <w:szCs w:val="26"/>
                <w:lang w:val="en-US"/>
              </w:rPr>
              <w:t xml:space="preserve"> </w:t>
            </w:r>
            <w:r w:rsidRPr="00C24B48">
              <w:rPr>
                <w:rFonts w:ascii="Times New Roman" w:hAnsi="Times New Roman" w:cs="Times New Roman"/>
                <w:sz w:val="26"/>
                <w:szCs w:val="26"/>
              </w:rPr>
              <w:t>Căn cứ Luật Giá;</w:t>
            </w:r>
          </w:p>
          <w:p w14:paraId="16CF081B" w14:textId="2C8C13E4" w:rsidR="00C24B48" w:rsidRPr="00C24B48" w:rsidRDefault="00C24B48" w:rsidP="008E3CE0">
            <w:pPr>
              <w:tabs>
                <w:tab w:val="right" w:leader="dot" w:pos="7920"/>
                <w:tab w:val="right" w:leader="dot" w:pos="9072"/>
              </w:tabs>
              <w:spacing w:after="120" w:line="300" w:lineRule="exact"/>
              <w:ind w:left="136" w:right="153"/>
              <w:jc w:val="both"/>
              <w:rPr>
                <w:rFonts w:ascii="Times New Roman" w:hAnsi="Times New Roman" w:cs="Times New Roman"/>
                <w:sz w:val="26"/>
                <w:szCs w:val="26"/>
              </w:rPr>
            </w:pPr>
            <w:bookmarkStart w:id="0" w:name="loai_1_name"/>
            <w:r w:rsidRPr="00C24B48">
              <w:rPr>
                <w:rFonts w:ascii="Times New Roman" w:hAnsi="Times New Roman" w:cs="Times New Roman"/>
                <w:sz w:val="26"/>
                <w:szCs w:val="26"/>
              </w:rPr>
              <w:t xml:space="preserve">Căn cứ </w:t>
            </w:r>
            <w:bookmarkStart w:id="1" w:name="_Hlk180056247"/>
            <w:r w:rsidRPr="00C24B48">
              <w:rPr>
                <w:rFonts w:ascii="Times New Roman" w:hAnsi="Times New Roman" w:cs="Times New Roman"/>
                <w:sz w:val="26"/>
                <w:szCs w:val="26"/>
              </w:rPr>
              <w:t>Nghị định số 88/2024/NĐ-CP</w:t>
            </w:r>
            <w:bookmarkEnd w:id="0"/>
            <w:bookmarkEnd w:id="1"/>
            <w:r w:rsidRPr="00C24B48">
              <w:rPr>
                <w:rFonts w:ascii="Times New Roman" w:hAnsi="Times New Roman" w:cs="Times New Roman"/>
                <w:sz w:val="26"/>
                <w:szCs w:val="26"/>
              </w:rPr>
              <w:t>;</w:t>
            </w:r>
            <w:r w:rsidR="008E3CE0">
              <w:rPr>
                <w:rFonts w:ascii="Times New Roman" w:hAnsi="Times New Roman" w:cs="Times New Roman"/>
                <w:sz w:val="26"/>
                <w:szCs w:val="26"/>
                <w:lang w:val="en-US"/>
              </w:rPr>
              <w:t xml:space="preserve"> </w:t>
            </w:r>
            <w:r w:rsidRPr="00C24B48">
              <w:rPr>
                <w:rFonts w:ascii="Times New Roman" w:hAnsi="Times New Roman" w:cs="Times New Roman"/>
                <w:sz w:val="26"/>
                <w:szCs w:val="26"/>
              </w:rPr>
              <w:t>Căn cứ Nghị định số 102/2024/NĐ-CP</w:t>
            </w:r>
          </w:p>
          <w:p w14:paraId="49261796" w14:textId="7C948807" w:rsidR="0016151F" w:rsidRPr="00C24B48" w:rsidRDefault="0016151F" w:rsidP="00C24B48">
            <w:pPr>
              <w:tabs>
                <w:tab w:val="right" w:leader="dot" w:pos="7920"/>
                <w:tab w:val="right" w:leader="dot" w:pos="9072"/>
              </w:tabs>
              <w:spacing w:line="300" w:lineRule="exact"/>
              <w:ind w:left="136" w:right="153" w:firstLine="284"/>
              <w:jc w:val="both"/>
              <w:rPr>
                <w:rFonts w:ascii="Times New Roman" w:hAnsi="Times New Roman" w:cs="Times New Roman"/>
                <w:sz w:val="26"/>
                <w:szCs w:val="26"/>
              </w:rPr>
            </w:pPr>
          </w:p>
        </w:tc>
        <w:tc>
          <w:tcPr>
            <w:tcW w:w="1178"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6DD3EFD5" w14:textId="40F92914" w:rsidR="0016151F" w:rsidRPr="008E3CE0" w:rsidRDefault="008E3CE0" w:rsidP="008E3CE0">
            <w:pPr>
              <w:tabs>
                <w:tab w:val="right" w:leader="dot" w:pos="7920"/>
                <w:tab w:val="right" w:leader="dot" w:pos="9072"/>
              </w:tabs>
              <w:spacing w:line="300" w:lineRule="exact"/>
              <w:ind w:left="136" w:right="153"/>
              <w:jc w:val="both"/>
              <w:rPr>
                <w:rFonts w:ascii="Times New Roman" w:eastAsiaTheme="minorHAnsi" w:hAnsi="Times New Roman" w:cs="Times New Roman"/>
                <w:color w:val="auto"/>
                <w:spacing w:val="-4"/>
                <w:sz w:val="26"/>
                <w:szCs w:val="26"/>
                <w:lang w:val="en-US" w:eastAsia="en-US"/>
              </w:rPr>
            </w:pPr>
            <w:r w:rsidRPr="008E3CE0">
              <w:rPr>
                <w:rFonts w:ascii="Times New Roman" w:hAnsi="Times New Roman" w:cs="Times New Roman"/>
                <w:sz w:val="26"/>
                <w:szCs w:val="26"/>
              </w:rPr>
              <w:t>Giữ nguyên các căn cứ; bổ sung thêm Căn cứ Nghị định số 226/2025/NĐ-CP ngày 19/8/2025</w:t>
            </w:r>
          </w:p>
        </w:tc>
        <w:tc>
          <w:tcPr>
            <w:tcW w:w="952"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7B773487" w14:textId="67FB1771" w:rsidR="0016151F" w:rsidRPr="00053224" w:rsidRDefault="0016151F" w:rsidP="009B6F7B">
            <w:pPr>
              <w:spacing w:line="300" w:lineRule="exact"/>
              <w:ind w:left="136" w:right="153" w:firstLine="284"/>
              <w:jc w:val="both"/>
              <w:rPr>
                <w:rFonts w:ascii="Times New Roman" w:hAnsi="Times New Roman" w:cs="Times New Roman"/>
                <w:bCs/>
                <w:spacing w:val="-4"/>
                <w:sz w:val="26"/>
                <w:szCs w:val="26"/>
                <w:lang w:val="en-US"/>
              </w:rPr>
            </w:pPr>
            <w:r w:rsidRPr="00053224">
              <w:rPr>
                <w:rFonts w:ascii="Times New Roman" w:hAnsi="Times New Roman" w:cs="Times New Roman"/>
                <w:bCs/>
                <w:spacing w:val="-4"/>
                <w:sz w:val="26"/>
                <w:szCs w:val="26"/>
                <w:lang w:val="en-US"/>
              </w:rPr>
              <w:t xml:space="preserve"> </w:t>
            </w:r>
          </w:p>
        </w:tc>
      </w:tr>
      <w:tr w:rsidR="0016151F" w:rsidRPr="00053224" w14:paraId="005416FE" w14:textId="77777777" w:rsidTr="00C933F7">
        <w:trPr>
          <w:trHeight w:val="1982"/>
          <w:jc w:val="center"/>
        </w:trPr>
        <w:tc>
          <w:tcPr>
            <w:tcW w:w="262" w:type="pct"/>
            <w:tcBorders>
              <w:top w:val="single" w:sz="2" w:space="0" w:color="auto"/>
              <w:left w:val="single" w:sz="2" w:space="0" w:color="auto"/>
              <w:bottom w:val="single" w:sz="2" w:space="0" w:color="auto"/>
              <w:right w:val="single" w:sz="2" w:space="0" w:color="auto"/>
            </w:tcBorders>
            <w:shd w:val="clear" w:color="auto" w:fill="FFFFFF"/>
            <w:vAlign w:val="center"/>
          </w:tcPr>
          <w:p w14:paraId="2F13DA0C" w14:textId="26BF3BCB" w:rsidR="0016151F" w:rsidRPr="00053224" w:rsidRDefault="008E3CE0" w:rsidP="00C933F7">
            <w:pPr>
              <w:tabs>
                <w:tab w:val="right" w:leader="dot" w:pos="9072"/>
              </w:tabs>
              <w:spacing w:before="40" w:line="300" w:lineRule="exact"/>
              <w:ind w:left="136" w:right="153" w:firstLine="284"/>
              <w:rPr>
                <w:rFonts w:ascii="Times New Roman" w:hAnsi="Times New Roman" w:cs="Times New Roman"/>
                <w:b/>
                <w:color w:val="auto"/>
                <w:spacing w:val="-4"/>
                <w:sz w:val="26"/>
                <w:szCs w:val="26"/>
                <w:lang w:val="en-US" w:eastAsia="en-US"/>
              </w:rPr>
            </w:pPr>
            <w:r>
              <w:rPr>
                <w:rFonts w:ascii="Times New Roman" w:hAnsi="Times New Roman" w:cs="Times New Roman"/>
                <w:b/>
                <w:color w:val="auto"/>
                <w:spacing w:val="-4"/>
                <w:sz w:val="26"/>
                <w:szCs w:val="26"/>
                <w:lang w:val="en-US" w:eastAsia="en-US"/>
              </w:rPr>
              <w:lastRenderedPageBreak/>
              <w:t>3</w:t>
            </w:r>
          </w:p>
        </w:tc>
        <w:tc>
          <w:tcPr>
            <w:tcW w:w="1091" w:type="pct"/>
            <w:tcBorders>
              <w:top w:val="single" w:sz="2" w:space="0" w:color="auto"/>
              <w:left w:val="single" w:sz="2" w:space="0" w:color="auto"/>
              <w:bottom w:val="single" w:sz="2" w:space="0" w:color="auto"/>
              <w:right w:val="single" w:sz="2" w:space="0" w:color="auto"/>
            </w:tcBorders>
            <w:shd w:val="clear" w:color="auto" w:fill="FFFFFF"/>
            <w:vAlign w:val="center"/>
          </w:tcPr>
          <w:p w14:paraId="65A11280" w14:textId="579BE3E7" w:rsidR="0016151F" w:rsidRPr="00053224" w:rsidRDefault="008E3CE0" w:rsidP="00C24B48">
            <w:pPr>
              <w:tabs>
                <w:tab w:val="right" w:leader="dot" w:pos="9072"/>
              </w:tabs>
              <w:spacing w:before="40" w:line="300" w:lineRule="exact"/>
              <w:ind w:left="136" w:right="153"/>
              <w:jc w:val="both"/>
              <w:rPr>
                <w:rFonts w:ascii="Times New Roman" w:hAnsi="Times New Roman" w:cs="Times New Roman"/>
                <w:b/>
                <w:color w:val="auto"/>
                <w:spacing w:val="-4"/>
                <w:sz w:val="26"/>
                <w:szCs w:val="26"/>
                <w:lang w:val="en-US" w:eastAsia="en-US"/>
              </w:rPr>
            </w:pPr>
            <w:r>
              <w:rPr>
                <w:rFonts w:ascii="Times New Roman" w:hAnsi="Times New Roman" w:cs="Times New Roman"/>
                <w:b/>
                <w:color w:val="auto"/>
                <w:spacing w:val="-4"/>
                <w:sz w:val="26"/>
                <w:szCs w:val="26"/>
                <w:lang w:val="en-US" w:eastAsia="en-US"/>
              </w:rPr>
              <w:t>Nguyên tắc bồi thường</w:t>
            </w:r>
          </w:p>
        </w:tc>
        <w:tc>
          <w:tcPr>
            <w:tcW w:w="1516" w:type="pct"/>
            <w:tcBorders>
              <w:top w:val="single" w:sz="2" w:space="0" w:color="auto"/>
              <w:left w:val="single" w:sz="2" w:space="0" w:color="auto"/>
              <w:bottom w:val="single" w:sz="2" w:space="0" w:color="auto"/>
              <w:right w:val="single" w:sz="2" w:space="0" w:color="auto"/>
            </w:tcBorders>
            <w:shd w:val="clear" w:color="auto" w:fill="FFFFFF"/>
            <w:vAlign w:val="center"/>
          </w:tcPr>
          <w:p w14:paraId="62C3036A" w14:textId="4455FF8D" w:rsidR="0016151F" w:rsidRPr="00053224" w:rsidRDefault="008E3CE0" w:rsidP="00EE20D1">
            <w:pPr>
              <w:spacing w:before="40"/>
              <w:ind w:right="156" w:firstLine="334"/>
              <w:jc w:val="both"/>
              <w:rPr>
                <w:rFonts w:ascii="Times New Roman" w:hAnsi="Times New Roman" w:cs="Times New Roman"/>
                <w:b/>
                <w:color w:val="auto"/>
                <w:spacing w:val="-4"/>
                <w:sz w:val="26"/>
                <w:szCs w:val="26"/>
                <w:lang w:val="en-US" w:eastAsia="en-US"/>
              </w:rPr>
            </w:pPr>
            <w:r w:rsidRPr="008E3CE0">
              <w:rPr>
                <w:rFonts w:ascii="Times New Roman" w:hAnsi="Times New Roman" w:cs="Times New Roman"/>
                <w:sz w:val="26"/>
                <w:szCs w:val="26"/>
                <w:lang w:val="en-US" w:eastAsia="en-US"/>
              </w:rPr>
              <w:t>Chủ tịch Uỷ ban nhân dân các huyện, thành phố, thị xã chỉ đạo Tổ chức làm nhiệm vụ bồi thường, giải phóng mặt bằng căn cứ đơn giá bồi thường được quy định tại Quyết định này và khoản 1, khoản 2, khoản 3, Điều 103, Luật Đất đai số 31/2024/QH15 để thực hiện việc bồi thường cho người sử dụng đất bị thu hồi trên địa bàn toàn tỉnh theo đúng quy định</w:t>
            </w:r>
          </w:p>
        </w:tc>
        <w:tc>
          <w:tcPr>
            <w:tcW w:w="1178" w:type="pct"/>
            <w:tcBorders>
              <w:top w:val="single" w:sz="2" w:space="0" w:color="auto"/>
              <w:left w:val="single" w:sz="2" w:space="0" w:color="auto"/>
              <w:bottom w:val="single" w:sz="2" w:space="0" w:color="auto"/>
              <w:right w:val="single" w:sz="2" w:space="0" w:color="auto"/>
            </w:tcBorders>
            <w:shd w:val="clear" w:color="auto" w:fill="FFFFFF"/>
            <w:vAlign w:val="center"/>
            <w:hideMark/>
          </w:tcPr>
          <w:p w14:paraId="2EAC1798" w14:textId="12BC7306" w:rsidR="00F51CBD" w:rsidRDefault="00F51CBD" w:rsidP="0023473B">
            <w:pPr>
              <w:ind w:left="127"/>
              <w:rPr>
                <w:rFonts w:ascii="Times New Roman" w:hAnsi="Times New Roman" w:cs="Times New Roman"/>
                <w:spacing w:val="-6"/>
                <w:sz w:val="26"/>
                <w:szCs w:val="26"/>
                <w:lang w:val="en-US"/>
              </w:rPr>
            </w:pPr>
            <w:r w:rsidRPr="00F51CBD">
              <w:rPr>
                <w:rFonts w:ascii="Times New Roman" w:hAnsi="Times New Roman" w:cs="Times New Roman"/>
                <w:spacing w:val="-6"/>
                <w:sz w:val="26"/>
                <w:szCs w:val="26"/>
                <w:lang w:val="en-US"/>
              </w:rPr>
              <w:t>- Bổ sung nguyên tắc bồi thường cho cây lâu năm: Đối với vườn cây trồng chuyên canh; Đối với vườn tạp…</w:t>
            </w:r>
          </w:p>
          <w:p w14:paraId="4F57CBF8" w14:textId="19754AD7" w:rsidR="0016151F" w:rsidRPr="00F51CBD" w:rsidRDefault="00F51CBD" w:rsidP="00EE20D1">
            <w:pPr>
              <w:ind w:left="127"/>
              <w:rPr>
                <w:rFonts w:ascii="Times New Roman" w:hAnsi="Times New Roman" w:cs="Times New Roman"/>
                <w:spacing w:val="-6"/>
                <w:sz w:val="26"/>
                <w:szCs w:val="26"/>
                <w:lang w:val="en-US"/>
              </w:rPr>
            </w:pPr>
            <w:r>
              <w:rPr>
                <w:rFonts w:ascii="Times New Roman" w:hAnsi="Times New Roman" w:cs="Times New Roman"/>
                <w:spacing w:val="-6"/>
                <w:sz w:val="26"/>
                <w:szCs w:val="26"/>
                <w:lang w:val="en-US"/>
              </w:rPr>
              <w:t xml:space="preserve">- </w:t>
            </w:r>
            <w:r w:rsidRPr="00F51CBD">
              <w:rPr>
                <w:rFonts w:ascii="Times New Roman" w:hAnsi="Times New Roman" w:cs="Times New Roman"/>
                <w:spacing w:val="-6"/>
                <w:sz w:val="26"/>
                <w:szCs w:val="26"/>
                <w:lang w:val="en-US"/>
              </w:rPr>
              <w:t xml:space="preserve">Trường hợp bồi thường đối với cây lâu năm là loại cho thu hoạch nhiều lần quy định tại </w:t>
            </w:r>
            <w:bookmarkStart w:id="2" w:name="dc_50"/>
            <w:r w:rsidRPr="00F51CBD">
              <w:rPr>
                <w:rFonts w:ascii="Times New Roman" w:hAnsi="Times New Roman" w:cs="Times New Roman"/>
                <w:spacing w:val="-6"/>
                <w:sz w:val="26"/>
                <w:szCs w:val="26"/>
                <w:lang w:val="en-US"/>
              </w:rPr>
              <w:t>khoản 2 Điều 103 Luật Đất đai</w:t>
            </w:r>
            <w:bookmarkEnd w:id="2"/>
            <w:r w:rsidRPr="00F51CBD">
              <w:rPr>
                <w:rFonts w:ascii="Times New Roman" w:hAnsi="Times New Roman" w:cs="Times New Roman"/>
                <w:spacing w:val="-6"/>
                <w:sz w:val="26"/>
                <w:szCs w:val="26"/>
                <w:lang w:val="en-US"/>
              </w:rPr>
              <w:t xml:space="preserve"> mà không xác định được sản lượng vườn cây còn chưa thu hoạch tương ứng với số năm còn lại trong chu kỳ thu hoạch: Tổ chức thực hiện nhiệm vụ bồi thường, giải phóng mặt bằng xác định mức bồi thường và được tính bằng giá trị thiệt hại thực tế của vườn cây (do Tổ chức thực hiện nhiệm vụ bồi thường, giải phóng mặt bằng xác định)</w:t>
            </w:r>
          </w:p>
        </w:tc>
        <w:tc>
          <w:tcPr>
            <w:tcW w:w="952" w:type="pct"/>
            <w:tcBorders>
              <w:top w:val="single" w:sz="2" w:space="0" w:color="auto"/>
              <w:left w:val="single" w:sz="2" w:space="0" w:color="auto"/>
              <w:bottom w:val="single" w:sz="2" w:space="0" w:color="auto"/>
              <w:right w:val="single" w:sz="2" w:space="0" w:color="auto"/>
            </w:tcBorders>
            <w:shd w:val="clear" w:color="auto" w:fill="FFFFFF"/>
            <w:vAlign w:val="center"/>
          </w:tcPr>
          <w:p w14:paraId="28C18303" w14:textId="4B015BDA" w:rsidR="0023473B" w:rsidRDefault="0023473B" w:rsidP="007E5347">
            <w:pPr>
              <w:spacing w:before="40" w:line="300" w:lineRule="exact"/>
              <w:ind w:left="136" w:right="153" w:firstLine="284"/>
              <w:jc w:val="both"/>
              <w:rPr>
                <w:rFonts w:ascii="Times New Roman" w:hAnsi="Times New Roman" w:cs="Times New Roman"/>
                <w:spacing w:val="-4"/>
                <w:sz w:val="26"/>
                <w:szCs w:val="26"/>
                <w:lang w:val="en-US"/>
              </w:rPr>
            </w:pPr>
            <w:r>
              <w:rPr>
                <w:rFonts w:ascii="Times New Roman" w:hAnsi="Times New Roman" w:cs="Times New Roman"/>
                <w:spacing w:val="-4"/>
                <w:sz w:val="26"/>
                <w:szCs w:val="26"/>
                <w:lang w:val="en-US"/>
              </w:rPr>
              <w:t>1. Căn cứ vào tình hình thực tiễn triển khai Quyết định 41/2024/QĐ-UBND của các địa phương, cho nên việc bổ sung</w:t>
            </w:r>
            <w:r w:rsidR="00EE20D1">
              <w:rPr>
                <w:rFonts w:ascii="Times New Roman" w:hAnsi="Times New Roman" w:cs="Times New Roman"/>
                <w:spacing w:val="-4"/>
                <w:sz w:val="26"/>
                <w:szCs w:val="26"/>
                <w:lang w:val="en-US"/>
              </w:rPr>
              <w:t xml:space="preserve"> các nguyên tắc bồi thường này thật sự cần thiết.</w:t>
            </w:r>
          </w:p>
          <w:p w14:paraId="7638C208" w14:textId="0C0B4E24" w:rsidR="0016151F" w:rsidRPr="00F51CBD" w:rsidRDefault="0023473B" w:rsidP="007E5347">
            <w:pPr>
              <w:spacing w:before="40" w:line="300" w:lineRule="exact"/>
              <w:ind w:left="136" w:right="153" w:firstLine="284"/>
              <w:jc w:val="both"/>
              <w:rPr>
                <w:rFonts w:ascii="Times New Roman" w:hAnsi="Times New Roman" w:cs="Times New Roman"/>
                <w:spacing w:val="-4"/>
                <w:sz w:val="26"/>
                <w:szCs w:val="26"/>
                <w:lang w:val="en-US"/>
              </w:rPr>
            </w:pPr>
            <w:r>
              <w:rPr>
                <w:rFonts w:ascii="Times New Roman" w:hAnsi="Times New Roman" w:cs="Times New Roman"/>
                <w:spacing w:val="-4"/>
                <w:sz w:val="26"/>
                <w:szCs w:val="26"/>
                <w:lang w:val="en-US"/>
              </w:rPr>
              <w:t>2</w:t>
            </w:r>
            <w:r w:rsidR="0016151F" w:rsidRPr="00F51CBD">
              <w:rPr>
                <w:rFonts w:ascii="Times New Roman" w:hAnsi="Times New Roman" w:cs="Times New Roman"/>
                <w:spacing w:val="-4"/>
                <w:sz w:val="26"/>
                <w:szCs w:val="26"/>
                <w:lang w:val="en-US"/>
              </w:rPr>
              <w:t xml:space="preserve">. Theo quy định tại Nghị định </w:t>
            </w:r>
            <w:r w:rsidR="00F51CBD" w:rsidRPr="00F51CBD">
              <w:rPr>
                <w:rFonts w:ascii="Times New Roman" w:hAnsi="Times New Roman" w:cs="Times New Roman"/>
                <w:spacing w:val="-4"/>
                <w:sz w:val="26"/>
                <w:szCs w:val="26"/>
                <w:lang w:val="en-US"/>
              </w:rPr>
              <w:t xml:space="preserve">226/2025/NĐ-CP, bổ sung điều 14a vào Điều 14, Nghị định số 88/2024/NĐ-CP: </w:t>
            </w:r>
            <w:r w:rsidR="0016151F" w:rsidRPr="00F51CBD">
              <w:rPr>
                <w:rFonts w:ascii="Times New Roman" w:hAnsi="Times New Roman" w:cs="Times New Roman"/>
                <w:spacing w:val="-4"/>
                <w:sz w:val="26"/>
                <w:szCs w:val="26"/>
                <w:lang w:val="en-US"/>
              </w:rPr>
              <w:t xml:space="preserve"> </w:t>
            </w:r>
          </w:p>
          <w:p w14:paraId="288D4909" w14:textId="77777777" w:rsidR="00F51CBD" w:rsidRPr="0023473B" w:rsidRDefault="00F51CBD" w:rsidP="00F51CBD">
            <w:pPr>
              <w:shd w:val="clear" w:color="auto" w:fill="FFFFFF"/>
              <w:spacing w:before="30" w:after="40"/>
              <w:jc w:val="both"/>
              <w:rPr>
                <w:rFonts w:ascii="Times New Roman" w:hAnsi="Times New Roman" w:cs="Times New Roman"/>
                <w:i/>
                <w:iCs/>
                <w:spacing w:val="-4"/>
                <w:sz w:val="26"/>
                <w:szCs w:val="26"/>
                <w:lang w:val="en-US"/>
              </w:rPr>
            </w:pPr>
            <w:r w:rsidRPr="0023473B">
              <w:rPr>
                <w:rFonts w:ascii="Times New Roman" w:hAnsi="Times New Roman" w:cs="Times New Roman"/>
                <w:i/>
                <w:iCs/>
                <w:spacing w:val="-4"/>
                <w:sz w:val="26"/>
                <w:szCs w:val="26"/>
                <w:lang w:val="en-US"/>
              </w:rPr>
              <w:t xml:space="preserve">“2. Bổ sung Điều 14a vào sau Điều 14 như sau: </w:t>
            </w:r>
          </w:p>
          <w:p w14:paraId="4F37A141" w14:textId="77777777" w:rsidR="00F51CBD" w:rsidRPr="0023473B" w:rsidRDefault="00F51CBD" w:rsidP="00F51CBD">
            <w:pPr>
              <w:shd w:val="clear" w:color="auto" w:fill="FFFFFF"/>
              <w:spacing w:before="30" w:after="40"/>
              <w:jc w:val="both"/>
              <w:rPr>
                <w:rFonts w:ascii="Times New Roman" w:hAnsi="Times New Roman" w:cs="Times New Roman"/>
                <w:i/>
                <w:iCs/>
                <w:spacing w:val="-4"/>
                <w:sz w:val="26"/>
                <w:szCs w:val="26"/>
                <w:lang w:val="en-US"/>
              </w:rPr>
            </w:pPr>
            <w:r w:rsidRPr="0023473B">
              <w:rPr>
                <w:rFonts w:ascii="Times New Roman" w:hAnsi="Times New Roman" w:cs="Times New Roman"/>
                <w:i/>
                <w:iCs/>
                <w:spacing w:val="-4"/>
                <w:sz w:val="26"/>
                <w:szCs w:val="26"/>
                <w:lang w:val="en-US"/>
              </w:rPr>
              <w:t xml:space="preserve">Điều 14a. Bồi thường đối với cây trồng, vật nuôi </w:t>
            </w:r>
          </w:p>
          <w:p w14:paraId="2432234A" w14:textId="77777777" w:rsidR="00F51CBD" w:rsidRPr="0023473B" w:rsidRDefault="00F51CBD" w:rsidP="00F51CBD">
            <w:pPr>
              <w:shd w:val="clear" w:color="auto" w:fill="FFFFFF"/>
              <w:spacing w:before="30" w:after="40"/>
              <w:jc w:val="both"/>
              <w:rPr>
                <w:rFonts w:ascii="Times New Roman" w:hAnsi="Times New Roman" w:cs="Times New Roman"/>
                <w:i/>
                <w:iCs/>
                <w:spacing w:val="-4"/>
                <w:sz w:val="26"/>
                <w:szCs w:val="26"/>
                <w:lang w:val="en-US"/>
              </w:rPr>
            </w:pPr>
            <w:r w:rsidRPr="0023473B">
              <w:rPr>
                <w:rFonts w:ascii="Times New Roman" w:hAnsi="Times New Roman" w:cs="Times New Roman"/>
                <w:i/>
                <w:iCs/>
                <w:spacing w:val="-4"/>
                <w:sz w:val="26"/>
                <w:szCs w:val="26"/>
                <w:lang w:val="en-US"/>
              </w:rPr>
              <w:t xml:space="preserve">1. Trường hợp bồi thường đối với cây lâu năm là loại cho thu hoạch nhiều lần quy định tại khoản 2 Điều 103 Luật Đất đai mà không xác định được sản lượng vườn cây còn chưa thu hoạch tương ứng với số năm còn lại trong chu kỳ thu hoạch thì mức bồi thường được tính bằng giá trị thiệt hại </w:t>
            </w:r>
            <w:r w:rsidRPr="0023473B">
              <w:rPr>
                <w:rFonts w:ascii="Times New Roman" w:hAnsi="Times New Roman" w:cs="Times New Roman"/>
                <w:i/>
                <w:iCs/>
                <w:spacing w:val="-4"/>
                <w:sz w:val="26"/>
                <w:szCs w:val="26"/>
                <w:lang w:val="en-US"/>
              </w:rPr>
              <w:lastRenderedPageBreak/>
              <w:t xml:space="preserve">thực tế của vườn cây. </w:t>
            </w:r>
          </w:p>
          <w:p w14:paraId="0AEDDA5F" w14:textId="77777777" w:rsidR="0016151F" w:rsidRDefault="00F51CBD" w:rsidP="00F51CBD">
            <w:pPr>
              <w:spacing w:before="40" w:line="300" w:lineRule="exact"/>
              <w:ind w:left="136" w:right="153"/>
              <w:jc w:val="both"/>
              <w:rPr>
                <w:rFonts w:ascii="Times New Roman" w:hAnsi="Times New Roman" w:cs="Times New Roman"/>
                <w:i/>
                <w:iCs/>
                <w:spacing w:val="-4"/>
                <w:sz w:val="26"/>
                <w:szCs w:val="26"/>
                <w:lang w:val="en-US"/>
              </w:rPr>
            </w:pPr>
            <w:r w:rsidRPr="0023473B">
              <w:rPr>
                <w:rFonts w:ascii="Times New Roman" w:hAnsi="Times New Roman" w:cs="Times New Roman"/>
                <w:i/>
                <w:iCs/>
                <w:spacing w:val="-4"/>
                <w:sz w:val="26"/>
                <w:szCs w:val="26"/>
                <w:lang w:val="en-US"/>
              </w:rPr>
              <w:t>2. Trường hợp khi Ủy ban nhân dân cấp tỉnh xem xét ban hành đơn giá bồi thường thiệt hại về cây trồng, vật nuôi quy định tại khoản 6 Điều 103 Luật Đất đai mà chưa có quy trình sản xuất cây trồng, vật nuôi được cấp có thẩm quyền ban hành thì căn cứ vào tình hình thực tế của địa phương để ban hành.”</w:t>
            </w:r>
          </w:p>
          <w:p w14:paraId="7A789E0B" w14:textId="5E6DDD1D" w:rsidR="00ED2E91" w:rsidRPr="00053224" w:rsidRDefault="00ED2E91" w:rsidP="00F51CBD">
            <w:pPr>
              <w:spacing w:before="40" w:line="300" w:lineRule="exact"/>
              <w:ind w:left="136" w:right="153"/>
              <w:jc w:val="both"/>
              <w:rPr>
                <w:rFonts w:ascii="Times New Roman" w:hAnsi="Times New Roman" w:cs="Times New Roman"/>
                <w:spacing w:val="-4"/>
                <w:sz w:val="26"/>
                <w:szCs w:val="26"/>
                <w:lang w:val="en-US"/>
              </w:rPr>
            </w:pPr>
            <w:r>
              <w:rPr>
                <w:rFonts w:ascii="Times New Roman" w:hAnsi="Times New Roman" w:cs="Times New Roman"/>
                <w:i/>
                <w:iCs/>
                <w:spacing w:val="-4"/>
                <w:sz w:val="26"/>
                <w:szCs w:val="26"/>
                <w:lang w:val="en-US"/>
              </w:rPr>
              <w:t xml:space="preserve">3. </w:t>
            </w:r>
            <w:r w:rsidRPr="00ED2E91">
              <w:rPr>
                <w:rFonts w:ascii="Times New Roman" w:hAnsi="Times New Roman" w:cs="Times New Roman"/>
                <w:spacing w:val="-4"/>
                <w:sz w:val="26"/>
                <w:szCs w:val="26"/>
                <w:lang w:val="it-IT"/>
              </w:rPr>
              <w:t>Chi tiết các trường hợp phức tạp (vườn tạp, trồng dày) thường gặp trong thực tế để công tác GPMB được thống nhất, rõ ràng, giảm tranh chấp</w:t>
            </w:r>
          </w:p>
        </w:tc>
      </w:tr>
      <w:tr w:rsidR="0016151F" w:rsidRPr="00053224" w14:paraId="64BEAD3D" w14:textId="77777777" w:rsidTr="00C933F7">
        <w:trPr>
          <w:jc w:val="center"/>
        </w:trPr>
        <w:tc>
          <w:tcPr>
            <w:tcW w:w="262" w:type="pct"/>
            <w:tcBorders>
              <w:top w:val="single" w:sz="2" w:space="0" w:color="auto"/>
              <w:left w:val="single" w:sz="2" w:space="0" w:color="auto"/>
              <w:bottom w:val="single" w:sz="2" w:space="0" w:color="auto"/>
              <w:right w:val="single" w:sz="2" w:space="0" w:color="auto"/>
            </w:tcBorders>
            <w:shd w:val="clear" w:color="auto" w:fill="FFFFFF"/>
            <w:vAlign w:val="center"/>
          </w:tcPr>
          <w:p w14:paraId="5CBEBA4C" w14:textId="43C4C796" w:rsidR="0016151F" w:rsidRPr="00053224" w:rsidRDefault="00EE20D1" w:rsidP="00C933F7">
            <w:pPr>
              <w:spacing w:line="300" w:lineRule="exact"/>
              <w:ind w:left="136" w:right="153"/>
              <w:rPr>
                <w:rFonts w:ascii="Times New Roman" w:hAnsi="Times New Roman" w:cs="Times New Roman"/>
                <w:b/>
                <w:spacing w:val="-4"/>
                <w:sz w:val="26"/>
                <w:szCs w:val="26"/>
                <w:lang w:val="it-IT"/>
              </w:rPr>
            </w:pPr>
            <w:r>
              <w:rPr>
                <w:rFonts w:ascii="Times New Roman" w:hAnsi="Times New Roman" w:cs="Times New Roman"/>
                <w:b/>
                <w:spacing w:val="-4"/>
                <w:sz w:val="26"/>
                <w:szCs w:val="26"/>
                <w:lang w:val="it-IT"/>
              </w:rPr>
              <w:lastRenderedPageBreak/>
              <w:t>4</w:t>
            </w:r>
          </w:p>
        </w:tc>
        <w:tc>
          <w:tcPr>
            <w:tcW w:w="1091" w:type="pct"/>
            <w:tcBorders>
              <w:top w:val="single" w:sz="2" w:space="0" w:color="auto"/>
              <w:left w:val="single" w:sz="2" w:space="0" w:color="auto"/>
              <w:bottom w:val="single" w:sz="2" w:space="0" w:color="auto"/>
              <w:right w:val="single" w:sz="2" w:space="0" w:color="auto"/>
            </w:tcBorders>
            <w:shd w:val="clear" w:color="auto" w:fill="FFFFFF"/>
            <w:vAlign w:val="center"/>
          </w:tcPr>
          <w:p w14:paraId="5F932CE4" w14:textId="32BF0DFD" w:rsidR="0016151F" w:rsidRPr="00053224" w:rsidRDefault="00EE20D1" w:rsidP="00C24B48">
            <w:pPr>
              <w:spacing w:line="300" w:lineRule="exact"/>
              <w:ind w:left="136" w:right="153"/>
              <w:jc w:val="both"/>
              <w:rPr>
                <w:rFonts w:ascii="Times New Roman" w:hAnsi="Times New Roman" w:cs="Times New Roman"/>
                <w:b/>
                <w:spacing w:val="-4"/>
                <w:sz w:val="26"/>
                <w:szCs w:val="26"/>
                <w:lang w:val="it-IT"/>
              </w:rPr>
            </w:pPr>
            <w:r>
              <w:rPr>
                <w:rFonts w:ascii="Times New Roman" w:hAnsi="Times New Roman" w:cs="Times New Roman"/>
                <w:b/>
                <w:spacing w:val="-4"/>
                <w:sz w:val="26"/>
                <w:szCs w:val="26"/>
                <w:lang w:val="it-IT"/>
              </w:rPr>
              <w:t>Phụ lục đơn giá</w:t>
            </w:r>
          </w:p>
        </w:tc>
        <w:tc>
          <w:tcPr>
            <w:tcW w:w="1516" w:type="pct"/>
            <w:tcBorders>
              <w:top w:val="single" w:sz="2" w:space="0" w:color="auto"/>
              <w:left w:val="single" w:sz="2" w:space="0" w:color="auto"/>
              <w:bottom w:val="single" w:sz="2" w:space="0" w:color="auto"/>
              <w:right w:val="single" w:sz="2" w:space="0" w:color="auto"/>
            </w:tcBorders>
            <w:shd w:val="clear" w:color="auto" w:fill="FFFFFF"/>
            <w:vAlign w:val="center"/>
          </w:tcPr>
          <w:p w14:paraId="7F7289EA" w14:textId="06693C71" w:rsidR="0016151F" w:rsidRPr="00BA53CC" w:rsidRDefault="00EE20D1" w:rsidP="00EE20D1">
            <w:pPr>
              <w:pStyle w:val="ListParagraph"/>
              <w:numPr>
                <w:ilvl w:val="0"/>
                <w:numId w:val="4"/>
              </w:numPr>
              <w:tabs>
                <w:tab w:val="left" w:pos="516"/>
              </w:tabs>
              <w:spacing w:line="300" w:lineRule="exact"/>
              <w:ind w:left="91" w:right="153" w:firstLine="142"/>
              <w:jc w:val="both"/>
              <w:rPr>
                <w:rFonts w:ascii="Times New Roman" w:hAnsi="Times New Roman" w:cs="Times New Roman"/>
                <w:b/>
                <w:spacing w:val="-4"/>
                <w:sz w:val="26"/>
                <w:szCs w:val="26"/>
                <w:lang w:val="it-IT"/>
              </w:rPr>
            </w:pPr>
            <w:r w:rsidRPr="000A0376">
              <w:rPr>
                <w:rFonts w:ascii="Times New Roman" w:hAnsi="Times New Roman" w:cs="Times New Roman"/>
                <w:b/>
                <w:bCs/>
                <w:spacing w:val="-4"/>
                <w:sz w:val="26"/>
                <w:szCs w:val="26"/>
                <w:lang w:val="it-IT"/>
              </w:rPr>
              <w:t>Bảng đơn giá cây hàng năm:</w:t>
            </w:r>
            <w:r w:rsidRPr="00EE20D1">
              <w:rPr>
                <w:rFonts w:ascii="Times New Roman" w:hAnsi="Times New Roman" w:cs="Times New Roman"/>
                <w:spacing w:val="-4"/>
                <w:sz w:val="26"/>
                <w:szCs w:val="26"/>
                <w:lang w:val="it-IT"/>
              </w:rPr>
              <w:t xml:space="preserve"> Có 32 loại cây</w:t>
            </w:r>
            <w:r w:rsidR="000A0376">
              <w:rPr>
                <w:rFonts w:ascii="Times New Roman" w:hAnsi="Times New Roman" w:cs="Times New Roman"/>
                <w:spacing w:val="-4"/>
                <w:sz w:val="26"/>
                <w:szCs w:val="26"/>
                <w:lang w:val="it-IT"/>
              </w:rPr>
              <w:t>.</w:t>
            </w:r>
          </w:p>
          <w:p w14:paraId="0E407CC4" w14:textId="437520C7" w:rsidR="00BA53CC" w:rsidRDefault="00BA53CC" w:rsidP="00BA53CC">
            <w:pPr>
              <w:tabs>
                <w:tab w:val="left" w:pos="516"/>
              </w:tabs>
              <w:spacing w:line="300" w:lineRule="exact"/>
              <w:ind w:right="153"/>
              <w:jc w:val="both"/>
              <w:rPr>
                <w:rFonts w:ascii="Times New Roman" w:hAnsi="Times New Roman" w:cs="Times New Roman"/>
                <w:b/>
                <w:spacing w:val="-4"/>
                <w:sz w:val="26"/>
                <w:szCs w:val="26"/>
                <w:lang w:val="it-IT"/>
              </w:rPr>
            </w:pPr>
          </w:p>
          <w:p w14:paraId="7F773EDE" w14:textId="1CB3D3EB" w:rsidR="00BA53CC" w:rsidRDefault="00BA53CC" w:rsidP="00BA53CC">
            <w:pPr>
              <w:tabs>
                <w:tab w:val="left" w:pos="516"/>
              </w:tabs>
              <w:spacing w:line="300" w:lineRule="exact"/>
              <w:ind w:right="153"/>
              <w:jc w:val="both"/>
              <w:rPr>
                <w:rFonts w:ascii="Times New Roman" w:hAnsi="Times New Roman" w:cs="Times New Roman"/>
                <w:b/>
                <w:spacing w:val="-4"/>
                <w:sz w:val="26"/>
                <w:szCs w:val="26"/>
                <w:lang w:val="it-IT"/>
              </w:rPr>
            </w:pPr>
          </w:p>
          <w:p w14:paraId="39D5AF38" w14:textId="55AFD0CF" w:rsidR="00BA53CC" w:rsidRDefault="00BA53CC" w:rsidP="00BA53CC">
            <w:pPr>
              <w:tabs>
                <w:tab w:val="left" w:pos="516"/>
              </w:tabs>
              <w:spacing w:line="300" w:lineRule="exact"/>
              <w:ind w:right="153"/>
              <w:jc w:val="both"/>
              <w:rPr>
                <w:rFonts w:ascii="Times New Roman" w:hAnsi="Times New Roman" w:cs="Times New Roman"/>
                <w:b/>
                <w:spacing w:val="-4"/>
                <w:sz w:val="26"/>
                <w:szCs w:val="26"/>
                <w:lang w:val="it-IT"/>
              </w:rPr>
            </w:pPr>
          </w:p>
          <w:p w14:paraId="54EA6A64" w14:textId="40006C53" w:rsidR="00BA53CC" w:rsidRDefault="00BA53CC" w:rsidP="00BA53CC">
            <w:pPr>
              <w:tabs>
                <w:tab w:val="left" w:pos="516"/>
              </w:tabs>
              <w:spacing w:line="300" w:lineRule="exact"/>
              <w:ind w:right="153"/>
              <w:jc w:val="both"/>
              <w:rPr>
                <w:rFonts w:ascii="Times New Roman" w:hAnsi="Times New Roman" w:cs="Times New Roman"/>
                <w:b/>
                <w:spacing w:val="-4"/>
                <w:sz w:val="26"/>
                <w:szCs w:val="26"/>
                <w:lang w:val="it-IT"/>
              </w:rPr>
            </w:pPr>
          </w:p>
          <w:p w14:paraId="6B487881" w14:textId="77777777" w:rsidR="00BA53CC" w:rsidRPr="00BA53CC" w:rsidRDefault="00BA53CC" w:rsidP="00BA53CC">
            <w:pPr>
              <w:tabs>
                <w:tab w:val="left" w:pos="516"/>
              </w:tabs>
              <w:spacing w:line="300" w:lineRule="exact"/>
              <w:ind w:right="153"/>
              <w:jc w:val="both"/>
              <w:rPr>
                <w:rFonts w:ascii="Times New Roman" w:hAnsi="Times New Roman" w:cs="Times New Roman"/>
                <w:b/>
                <w:spacing w:val="-4"/>
                <w:sz w:val="26"/>
                <w:szCs w:val="26"/>
                <w:lang w:val="it-IT"/>
              </w:rPr>
            </w:pPr>
          </w:p>
          <w:p w14:paraId="4211C90C" w14:textId="5643CA39" w:rsidR="000A0376" w:rsidRPr="00BA53CC" w:rsidRDefault="000A0376" w:rsidP="00EE20D1">
            <w:pPr>
              <w:pStyle w:val="ListParagraph"/>
              <w:numPr>
                <w:ilvl w:val="0"/>
                <w:numId w:val="4"/>
              </w:numPr>
              <w:tabs>
                <w:tab w:val="left" w:pos="516"/>
              </w:tabs>
              <w:spacing w:line="300" w:lineRule="exact"/>
              <w:ind w:left="91" w:right="153" w:firstLine="142"/>
              <w:jc w:val="both"/>
              <w:rPr>
                <w:rFonts w:ascii="Times New Roman" w:hAnsi="Times New Roman" w:cs="Times New Roman"/>
                <w:b/>
                <w:spacing w:val="-4"/>
                <w:sz w:val="26"/>
                <w:szCs w:val="26"/>
                <w:lang w:val="it-IT"/>
              </w:rPr>
            </w:pPr>
            <w:r>
              <w:rPr>
                <w:rFonts w:ascii="Times New Roman" w:hAnsi="Times New Roman" w:cs="Times New Roman"/>
                <w:b/>
                <w:spacing w:val="-4"/>
                <w:sz w:val="26"/>
                <w:szCs w:val="26"/>
                <w:lang w:val="it-IT"/>
              </w:rPr>
              <w:t xml:space="preserve">Bảng đơn giá cây lâu năm: </w:t>
            </w:r>
            <w:r w:rsidRPr="000A0376">
              <w:rPr>
                <w:rFonts w:ascii="Times New Roman" w:hAnsi="Times New Roman" w:cs="Times New Roman"/>
                <w:bCs/>
                <w:spacing w:val="-4"/>
                <w:sz w:val="26"/>
                <w:szCs w:val="26"/>
                <w:lang w:val="it-IT"/>
              </w:rPr>
              <w:t xml:space="preserve">Không </w:t>
            </w:r>
            <w:r w:rsidRPr="000A0376">
              <w:rPr>
                <w:rFonts w:ascii="Times New Roman" w:hAnsi="Times New Roman" w:cs="Times New Roman"/>
                <w:bCs/>
                <w:spacing w:val="-4"/>
                <w:sz w:val="26"/>
                <w:szCs w:val="26"/>
                <w:lang w:val="it-IT"/>
              </w:rPr>
              <w:lastRenderedPageBreak/>
              <w:t>quy định mật độ; đơn giá tính theo tuổi hoặc tình trạng cây (còn nhỏ, chưa thu hoạch, đã thu hoạch..)</w:t>
            </w:r>
          </w:p>
          <w:p w14:paraId="01B1D323" w14:textId="385F741E" w:rsidR="00BA53CC" w:rsidRDefault="00BA53CC" w:rsidP="00BA53CC">
            <w:pPr>
              <w:tabs>
                <w:tab w:val="left" w:pos="516"/>
              </w:tabs>
              <w:spacing w:line="300" w:lineRule="exact"/>
              <w:ind w:right="153"/>
              <w:jc w:val="both"/>
              <w:rPr>
                <w:rFonts w:ascii="Times New Roman" w:hAnsi="Times New Roman" w:cs="Times New Roman"/>
                <w:b/>
                <w:spacing w:val="-4"/>
                <w:sz w:val="26"/>
                <w:szCs w:val="26"/>
                <w:lang w:val="it-IT"/>
              </w:rPr>
            </w:pPr>
          </w:p>
          <w:p w14:paraId="40F66C41" w14:textId="48A3CCC9" w:rsidR="00BA53CC" w:rsidRDefault="00BA53CC" w:rsidP="00BA53CC">
            <w:pPr>
              <w:tabs>
                <w:tab w:val="left" w:pos="516"/>
              </w:tabs>
              <w:spacing w:line="300" w:lineRule="exact"/>
              <w:ind w:right="153"/>
              <w:jc w:val="both"/>
              <w:rPr>
                <w:rFonts w:ascii="Times New Roman" w:hAnsi="Times New Roman" w:cs="Times New Roman"/>
                <w:b/>
                <w:spacing w:val="-4"/>
                <w:sz w:val="26"/>
                <w:szCs w:val="26"/>
                <w:lang w:val="it-IT"/>
              </w:rPr>
            </w:pPr>
          </w:p>
          <w:p w14:paraId="4EF40652" w14:textId="02A366B0" w:rsidR="00BA53CC" w:rsidRDefault="00BA53CC" w:rsidP="00BA53CC">
            <w:pPr>
              <w:tabs>
                <w:tab w:val="left" w:pos="516"/>
              </w:tabs>
              <w:spacing w:line="300" w:lineRule="exact"/>
              <w:ind w:right="153"/>
              <w:jc w:val="both"/>
              <w:rPr>
                <w:rFonts w:ascii="Times New Roman" w:hAnsi="Times New Roman" w:cs="Times New Roman"/>
                <w:b/>
                <w:spacing w:val="-4"/>
                <w:sz w:val="26"/>
                <w:szCs w:val="26"/>
                <w:lang w:val="it-IT"/>
              </w:rPr>
            </w:pPr>
          </w:p>
          <w:p w14:paraId="51A71AD2" w14:textId="12BCBC91" w:rsidR="00BA53CC" w:rsidRDefault="00BA53CC" w:rsidP="00BA53CC">
            <w:pPr>
              <w:tabs>
                <w:tab w:val="left" w:pos="516"/>
              </w:tabs>
              <w:spacing w:line="300" w:lineRule="exact"/>
              <w:ind w:right="153"/>
              <w:jc w:val="both"/>
              <w:rPr>
                <w:rFonts w:ascii="Times New Roman" w:hAnsi="Times New Roman" w:cs="Times New Roman"/>
                <w:b/>
                <w:spacing w:val="-4"/>
                <w:sz w:val="26"/>
                <w:szCs w:val="26"/>
                <w:lang w:val="it-IT"/>
              </w:rPr>
            </w:pPr>
          </w:p>
          <w:p w14:paraId="6D9ABBB9" w14:textId="6420991F" w:rsidR="00BA53CC" w:rsidRDefault="00BA53CC" w:rsidP="00BA53CC">
            <w:pPr>
              <w:tabs>
                <w:tab w:val="left" w:pos="516"/>
              </w:tabs>
              <w:spacing w:line="300" w:lineRule="exact"/>
              <w:ind w:right="153"/>
              <w:jc w:val="both"/>
              <w:rPr>
                <w:rFonts w:ascii="Times New Roman" w:hAnsi="Times New Roman" w:cs="Times New Roman"/>
                <w:b/>
                <w:spacing w:val="-4"/>
                <w:sz w:val="26"/>
                <w:szCs w:val="26"/>
                <w:lang w:val="it-IT"/>
              </w:rPr>
            </w:pPr>
          </w:p>
          <w:p w14:paraId="519F3046" w14:textId="77777777" w:rsidR="00BA53CC" w:rsidRPr="00BA53CC" w:rsidRDefault="00BA53CC" w:rsidP="00BA53CC">
            <w:pPr>
              <w:tabs>
                <w:tab w:val="left" w:pos="516"/>
              </w:tabs>
              <w:spacing w:line="300" w:lineRule="exact"/>
              <w:ind w:right="153"/>
              <w:jc w:val="both"/>
              <w:rPr>
                <w:rFonts w:ascii="Times New Roman" w:hAnsi="Times New Roman" w:cs="Times New Roman"/>
                <w:b/>
                <w:spacing w:val="-4"/>
                <w:sz w:val="26"/>
                <w:szCs w:val="26"/>
                <w:lang w:val="it-IT"/>
              </w:rPr>
            </w:pPr>
          </w:p>
          <w:p w14:paraId="7DD2E98C" w14:textId="2E7659F7" w:rsidR="00B41286" w:rsidRPr="00BA53CC" w:rsidRDefault="00B41286" w:rsidP="00EE20D1">
            <w:pPr>
              <w:pStyle w:val="ListParagraph"/>
              <w:numPr>
                <w:ilvl w:val="0"/>
                <w:numId w:val="4"/>
              </w:numPr>
              <w:tabs>
                <w:tab w:val="left" w:pos="516"/>
              </w:tabs>
              <w:spacing w:line="300" w:lineRule="exact"/>
              <w:ind w:left="91" w:right="153" w:firstLine="142"/>
              <w:jc w:val="both"/>
              <w:rPr>
                <w:rFonts w:ascii="Times New Roman" w:hAnsi="Times New Roman" w:cs="Times New Roman"/>
                <w:b/>
                <w:spacing w:val="-4"/>
                <w:sz w:val="26"/>
                <w:szCs w:val="26"/>
                <w:lang w:val="it-IT"/>
              </w:rPr>
            </w:pPr>
            <w:r>
              <w:rPr>
                <w:rFonts w:ascii="Times New Roman" w:hAnsi="Times New Roman" w:cs="Times New Roman"/>
                <w:b/>
                <w:bCs/>
                <w:spacing w:val="-4"/>
                <w:sz w:val="26"/>
                <w:szCs w:val="26"/>
                <w:lang w:val="it-IT"/>
              </w:rPr>
              <w:t xml:space="preserve">Bảng đơn giá </w:t>
            </w:r>
            <w:r w:rsidRPr="00B41286">
              <w:rPr>
                <w:rFonts w:ascii="Times New Roman" w:hAnsi="Times New Roman" w:cs="Times New Roman"/>
                <w:b/>
                <w:bCs/>
                <w:spacing w:val="-4"/>
                <w:sz w:val="26"/>
                <w:szCs w:val="26"/>
                <w:lang w:val="it-IT"/>
              </w:rPr>
              <w:t>Vật nuôi là thủy sản</w:t>
            </w:r>
            <w:r>
              <w:rPr>
                <w:rFonts w:ascii="Times New Roman" w:hAnsi="Times New Roman" w:cs="Times New Roman"/>
                <w:b/>
                <w:bCs/>
                <w:spacing w:val="-4"/>
                <w:sz w:val="26"/>
                <w:szCs w:val="26"/>
                <w:lang w:val="it-IT"/>
              </w:rPr>
              <w:t>: Phụ lục III</w:t>
            </w:r>
            <w:r w:rsidR="00BA53CC">
              <w:rPr>
                <w:rFonts w:ascii="Times New Roman" w:hAnsi="Times New Roman" w:cs="Times New Roman"/>
                <w:b/>
                <w:bCs/>
                <w:spacing w:val="-4"/>
                <w:sz w:val="26"/>
                <w:szCs w:val="26"/>
                <w:lang w:val="it-IT"/>
              </w:rPr>
              <w:t xml:space="preserve"> </w:t>
            </w:r>
            <w:r w:rsidR="00BA53CC">
              <w:rPr>
                <w:rFonts w:ascii="Times New Roman" w:hAnsi="Times New Roman" w:cs="Times New Roman"/>
                <w:spacing w:val="-4"/>
                <w:sz w:val="26"/>
                <w:szCs w:val="26"/>
                <w:lang w:val="it-IT"/>
              </w:rPr>
              <w:t>kèm theo Quyết định.</w:t>
            </w:r>
          </w:p>
          <w:p w14:paraId="0D662948" w14:textId="03B1855B" w:rsidR="00BA53CC" w:rsidRDefault="00BA53CC" w:rsidP="00BA53CC">
            <w:pPr>
              <w:tabs>
                <w:tab w:val="left" w:pos="516"/>
              </w:tabs>
              <w:spacing w:line="300" w:lineRule="exact"/>
              <w:ind w:right="153"/>
              <w:jc w:val="both"/>
              <w:rPr>
                <w:rFonts w:ascii="Times New Roman" w:hAnsi="Times New Roman" w:cs="Times New Roman"/>
                <w:b/>
                <w:spacing w:val="-4"/>
                <w:sz w:val="26"/>
                <w:szCs w:val="26"/>
                <w:lang w:val="it-IT"/>
              </w:rPr>
            </w:pPr>
          </w:p>
          <w:p w14:paraId="245AAB04" w14:textId="77777777" w:rsidR="00BA53CC" w:rsidRPr="00BA53CC" w:rsidRDefault="00BA53CC" w:rsidP="00BA53CC">
            <w:pPr>
              <w:tabs>
                <w:tab w:val="left" w:pos="516"/>
              </w:tabs>
              <w:spacing w:line="300" w:lineRule="exact"/>
              <w:ind w:right="153"/>
              <w:jc w:val="both"/>
              <w:rPr>
                <w:rFonts w:ascii="Times New Roman" w:hAnsi="Times New Roman" w:cs="Times New Roman"/>
                <w:b/>
                <w:spacing w:val="-4"/>
                <w:sz w:val="26"/>
                <w:szCs w:val="26"/>
                <w:lang w:val="it-IT"/>
              </w:rPr>
            </w:pPr>
          </w:p>
          <w:p w14:paraId="3C95E612" w14:textId="71142FB0" w:rsidR="00B41286" w:rsidRPr="00EE20D1" w:rsidRDefault="00B41286" w:rsidP="00EE20D1">
            <w:pPr>
              <w:pStyle w:val="ListParagraph"/>
              <w:numPr>
                <w:ilvl w:val="0"/>
                <w:numId w:val="4"/>
              </w:numPr>
              <w:tabs>
                <w:tab w:val="left" w:pos="516"/>
              </w:tabs>
              <w:spacing w:line="300" w:lineRule="exact"/>
              <w:ind w:left="91" w:right="153" w:firstLine="142"/>
              <w:jc w:val="both"/>
              <w:rPr>
                <w:rFonts w:ascii="Times New Roman" w:hAnsi="Times New Roman" w:cs="Times New Roman"/>
                <w:b/>
                <w:spacing w:val="-4"/>
                <w:sz w:val="26"/>
                <w:szCs w:val="26"/>
                <w:lang w:val="it-IT"/>
              </w:rPr>
            </w:pPr>
            <w:r w:rsidRPr="00B41286">
              <w:rPr>
                <w:rFonts w:ascii="Times New Roman" w:hAnsi="Times New Roman" w:cs="Times New Roman"/>
                <w:b/>
                <w:spacing w:val="-4"/>
                <w:sz w:val="26"/>
                <w:szCs w:val="26"/>
                <w:lang w:val="it-IT"/>
              </w:rPr>
              <w:t>Hỗ trợ di dời vật nuôi khác:</w:t>
            </w:r>
            <w:r w:rsidRPr="00B41286">
              <w:rPr>
                <w:rFonts w:ascii="Times New Roman" w:hAnsi="Times New Roman" w:cs="Times New Roman"/>
                <w:bCs/>
                <w:spacing w:val="-4"/>
                <w:sz w:val="26"/>
                <w:szCs w:val="26"/>
                <w:lang w:val="it-IT"/>
              </w:rPr>
              <w:t xml:space="preserve"> Phụ lục IV kèm theo Quyết định</w:t>
            </w:r>
            <w:r w:rsidR="00BA53CC">
              <w:rPr>
                <w:rFonts w:ascii="Times New Roman" w:hAnsi="Times New Roman" w:cs="Times New Roman"/>
                <w:bCs/>
                <w:spacing w:val="-4"/>
                <w:sz w:val="26"/>
                <w:szCs w:val="26"/>
                <w:lang w:val="it-IT"/>
              </w:rPr>
              <w:t>.</w:t>
            </w:r>
          </w:p>
        </w:tc>
        <w:tc>
          <w:tcPr>
            <w:tcW w:w="1178" w:type="pct"/>
            <w:tcBorders>
              <w:top w:val="single" w:sz="2" w:space="0" w:color="auto"/>
              <w:left w:val="single" w:sz="2" w:space="0" w:color="auto"/>
              <w:bottom w:val="single" w:sz="2" w:space="0" w:color="auto"/>
              <w:right w:val="single" w:sz="2" w:space="0" w:color="auto"/>
            </w:tcBorders>
            <w:shd w:val="clear" w:color="auto" w:fill="FFFFFF"/>
            <w:vAlign w:val="center"/>
          </w:tcPr>
          <w:p w14:paraId="0465AA28" w14:textId="77777777" w:rsidR="0016151F" w:rsidRDefault="000A0376" w:rsidP="009B6F7B">
            <w:pPr>
              <w:tabs>
                <w:tab w:val="left" w:pos="284"/>
              </w:tabs>
              <w:spacing w:line="300" w:lineRule="exact"/>
              <w:ind w:left="136" w:right="153" w:firstLine="284"/>
              <w:jc w:val="both"/>
              <w:rPr>
                <w:rFonts w:ascii="Times New Roman" w:hAnsi="Times New Roman" w:cs="Times New Roman"/>
                <w:spacing w:val="-4"/>
                <w:sz w:val="26"/>
                <w:szCs w:val="26"/>
                <w:lang w:val="it-IT"/>
              </w:rPr>
            </w:pPr>
            <w:r>
              <w:rPr>
                <w:rFonts w:ascii="Times New Roman" w:hAnsi="Times New Roman" w:cs="Times New Roman"/>
                <w:spacing w:val="-4"/>
                <w:sz w:val="26"/>
                <w:szCs w:val="26"/>
                <w:lang w:val="it-IT"/>
              </w:rPr>
              <w:lastRenderedPageBreak/>
              <w:t xml:space="preserve">1. </w:t>
            </w:r>
            <w:r w:rsidRPr="000A0376">
              <w:rPr>
                <w:rFonts w:ascii="Times New Roman" w:hAnsi="Times New Roman" w:cs="Times New Roman"/>
                <w:b/>
                <w:bCs/>
                <w:spacing w:val="-4"/>
                <w:sz w:val="26"/>
                <w:szCs w:val="26"/>
                <w:lang w:val="it-IT"/>
              </w:rPr>
              <w:t>Bảng đơn giá cây hàng năm:</w:t>
            </w:r>
            <w:r>
              <w:rPr>
                <w:rFonts w:ascii="Times New Roman" w:hAnsi="Times New Roman" w:cs="Times New Roman"/>
                <w:spacing w:val="-4"/>
                <w:sz w:val="26"/>
                <w:szCs w:val="26"/>
                <w:lang w:val="it-IT"/>
              </w:rPr>
              <w:t xml:space="preserve"> Cơ bản danh mục giữ theo Quyết định số 41/2024/QĐ-UBND; Điều chỉnh đơn giá theo thị trường và tách ra, đổi đơn vị tính một số loại cây bồi thường như: Dứa; </w:t>
            </w:r>
          </w:p>
          <w:p w14:paraId="2E3439E8" w14:textId="77777777" w:rsidR="000A0376" w:rsidRDefault="000A0376" w:rsidP="009B6F7B">
            <w:pPr>
              <w:tabs>
                <w:tab w:val="left" w:pos="284"/>
              </w:tabs>
              <w:spacing w:line="300" w:lineRule="exact"/>
              <w:ind w:left="136" w:right="153" w:firstLine="284"/>
              <w:jc w:val="both"/>
              <w:rPr>
                <w:rFonts w:ascii="Times New Roman" w:hAnsi="Times New Roman" w:cs="Times New Roman"/>
                <w:spacing w:val="-4"/>
                <w:sz w:val="26"/>
                <w:szCs w:val="26"/>
                <w:lang w:val="it-IT"/>
              </w:rPr>
            </w:pPr>
            <w:r>
              <w:rPr>
                <w:rFonts w:ascii="Times New Roman" w:hAnsi="Times New Roman" w:cs="Times New Roman"/>
                <w:spacing w:val="-4"/>
                <w:sz w:val="26"/>
                <w:szCs w:val="26"/>
                <w:lang w:val="it-IT"/>
              </w:rPr>
              <w:t xml:space="preserve">2. </w:t>
            </w:r>
            <w:r w:rsidRPr="000A0376">
              <w:rPr>
                <w:rFonts w:ascii="Times New Roman" w:hAnsi="Times New Roman" w:cs="Times New Roman"/>
                <w:b/>
                <w:bCs/>
                <w:spacing w:val="-4"/>
                <w:sz w:val="26"/>
                <w:szCs w:val="26"/>
                <w:lang w:val="it-IT"/>
              </w:rPr>
              <w:t xml:space="preserve">Bảng đơn giá cây lâu </w:t>
            </w:r>
            <w:r w:rsidRPr="000A0376">
              <w:rPr>
                <w:rFonts w:ascii="Times New Roman" w:hAnsi="Times New Roman" w:cs="Times New Roman"/>
                <w:b/>
                <w:bCs/>
                <w:spacing w:val="-4"/>
                <w:sz w:val="26"/>
                <w:szCs w:val="26"/>
                <w:lang w:val="it-IT"/>
              </w:rPr>
              <w:lastRenderedPageBreak/>
              <w:t>năm:</w:t>
            </w:r>
            <w:r>
              <w:rPr>
                <w:rFonts w:ascii="Times New Roman" w:hAnsi="Times New Roman" w:cs="Times New Roman"/>
                <w:spacing w:val="-4"/>
                <w:sz w:val="26"/>
                <w:szCs w:val="26"/>
                <w:lang w:val="it-IT"/>
              </w:rPr>
              <w:t xml:space="preserve"> dự thảo </w:t>
            </w:r>
            <w:r w:rsidR="00B41286">
              <w:rPr>
                <w:rFonts w:ascii="Times New Roman" w:hAnsi="Times New Roman" w:cs="Times New Roman"/>
                <w:spacing w:val="-4"/>
                <w:sz w:val="26"/>
                <w:szCs w:val="26"/>
                <w:lang w:val="it-IT"/>
              </w:rPr>
              <w:t>cấu trúc lại hoàn toàn, chi tiết hơn theo thực tiễn các địa phương báo cáo vướng mắc; bổ sung Mật độ cây trồng vào; Đơn giá chủ yếu tính theo đường kính thân (theo khảo sát giá thị trường, chi phí chăm sóc....); bổ sung thêm phần ghi chú về cách đo đường kính...</w:t>
            </w:r>
          </w:p>
          <w:p w14:paraId="333D148B" w14:textId="77777777" w:rsidR="00B41286" w:rsidRDefault="00B41286" w:rsidP="009B6F7B">
            <w:pPr>
              <w:tabs>
                <w:tab w:val="left" w:pos="284"/>
              </w:tabs>
              <w:spacing w:line="300" w:lineRule="exact"/>
              <w:ind w:left="136" w:right="153" w:firstLine="284"/>
              <w:jc w:val="both"/>
              <w:rPr>
                <w:rFonts w:ascii="Times New Roman" w:hAnsi="Times New Roman" w:cs="Times New Roman"/>
                <w:spacing w:val="-4"/>
                <w:sz w:val="26"/>
                <w:szCs w:val="26"/>
                <w:lang w:val="it-IT"/>
              </w:rPr>
            </w:pPr>
            <w:r>
              <w:rPr>
                <w:rFonts w:ascii="Times New Roman" w:hAnsi="Times New Roman" w:cs="Times New Roman"/>
                <w:spacing w:val="-4"/>
                <w:sz w:val="26"/>
                <w:szCs w:val="26"/>
                <w:lang w:val="it-IT"/>
              </w:rPr>
              <w:t xml:space="preserve">3. </w:t>
            </w:r>
            <w:r>
              <w:rPr>
                <w:rFonts w:ascii="Times New Roman" w:hAnsi="Times New Roman" w:cs="Times New Roman"/>
                <w:b/>
                <w:bCs/>
                <w:spacing w:val="-4"/>
                <w:sz w:val="26"/>
                <w:szCs w:val="26"/>
                <w:lang w:val="it-IT"/>
              </w:rPr>
              <w:t xml:space="preserve">Bảng đơn giá </w:t>
            </w:r>
            <w:r w:rsidRPr="00B41286">
              <w:rPr>
                <w:rFonts w:ascii="Times New Roman" w:hAnsi="Times New Roman" w:cs="Times New Roman"/>
                <w:b/>
                <w:bCs/>
                <w:spacing w:val="-4"/>
                <w:sz w:val="26"/>
                <w:szCs w:val="26"/>
                <w:lang w:val="it-IT"/>
              </w:rPr>
              <w:t>Vật nuôi là thủy sản</w:t>
            </w:r>
            <w:r>
              <w:rPr>
                <w:rFonts w:ascii="Times New Roman" w:hAnsi="Times New Roman" w:cs="Times New Roman"/>
                <w:b/>
                <w:bCs/>
                <w:spacing w:val="-4"/>
                <w:sz w:val="26"/>
                <w:szCs w:val="26"/>
                <w:lang w:val="it-IT"/>
              </w:rPr>
              <w:t xml:space="preserve">: </w:t>
            </w:r>
            <w:r w:rsidRPr="00B41286">
              <w:rPr>
                <w:rFonts w:ascii="Times New Roman" w:hAnsi="Times New Roman" w:cs="Times New Roman"/>
                <w:spacing w:val="-4"/>
                <w:sz w:val="26"/>
                <w:szCs w:val="26"/>
                <w:lang w:val="it-IT"/>
              </w:rPr>
              <w:t>Giữ nguyên theo Quyết định số 41/2024/QĐ-UBND</w:t>
            </w:r>
            <w:r>
              <w:rPr>
                <w:rFonts w:ascii="Times New Roman" w:hAnsi="Times New Roman" w:cs="Times New Roman"/>
                <w:spacing w:val="-4"/>
                <w:sz w:val="26"/>
                <w:szCs w:val="26"/>
                <w:lang w:val="it-IT"/>
              </w:rPr>
              <w:t>.</w:t>
            </w:r>
          </w:p>
          <w:p w14:paraId="7F6C51F4" w14:textId="2AE95F68" w:rsidR="00BA53CC" w:rsidRPr="00BA53CC" w:rsidRDefault="00B41286" w:rsidP="00BA53CC">
            <w:pPr>
              <w:pStyle w:val="ListParagraph"/>
              <w:spacing w:before="120" w:after="100" w:afterAutospacing="1"/>
              <w:ind w:left="0" w:right="264" w:firstLine="411"/>
              <w:jc w:val="both"/>
              <w:rPr>
                <w:rFonts w:ascii="Times New Roman" w:hAnsi="Times New Roman" w:cs="Times New Roman"/>
                <w:spacing w:val="-4"/>
                <w:sz w:val="26"/>
                <w:szCs w:val="26"/>
                <w:lang w:val="it-IT"/>
              </w:rPr>
            </w:pPr>
            <w:r>
              <w:rPr>
                <w:rFonts w:ascii="Times New Roman" w:hAnsi="Times New Roman" w:cs="Times New Roman"/>
                <w:spacing w:val="-4"/>
                <w:sz w:val="26"/>
                <w:szCs w:val="26"/>
                <w:lang w:val="it-IT"/>
              </w:rPr>
              <w:t xml:space="preserve">4. </w:t>
            </w:r>
            <w:r w:rsidR="00BA53CC" w:rsidRPr="00B41286">
              <w:rPr>
                <w:rFonts w:ascii="Times New Roman" w:hAnsi="Times New Roman" w:cs="Times New Roman"/>
                <w:b/>
                <w:spacing w:val="-4"/>
                <w:sz w:val="26"/>
                <w:szCs w:val="26"/>
                <w:lang w:val="it-IT"/>
              </w:rPr>
              <w:t>Hỗ trợ di dời vật nuôi khác:</w:t>
            </w:r>
            <w:r w:rsidR="00BA53CC" w:rsidRPr="00B41286">
              <w:rPr>
                <w:rFonts w:ascii="Times New Roman" w:hAnsi="Times New Roman" w:cs="Times New Roman"/>
                <w:bCs/>
                <w:spacing w:val="-4"/>
                <w:sz w:val="26"/>
                <w:szCs w:val="26"/>
                <w:lang w:val="it-IT"/>
              </w:rPr>
              <w:t xml:space="preserve"> </w:t>
            </w:r>
            <w:r w:rsidR="00BA53CC" w:rsidRPr="00BA53CC">
              <w:rPr>
                <w:rFonts w:ascii="Times New Roman" w:hAnsi="Times New Roman" w:cs="Times New Roman"/>
                <w:spacing w:val="-4"/>
                <w:sz w:val="26"/>
                <w:szCs w:val="26"/>
                <w:lang w:val="it-IT"/>
              </w:rPr>
              <w:t>Tổ chức thực hiện nhiệm vụ bồi thường, giải phóng mặt bằng căn cứ tình hình thực tế, xác định chi phí di dời vật nuôi đối với từng dự án cụ thể và trình Uỷ ban nhân dân cấp xã phê duyệt. Mức hỗ trợ di dời vật nuôi theo thực tế chi phí di dời.</w:t>
            </w:r>
          </w:p>
          <w:p w14:paraId="75BF294D" w14:textId="7990FC91" w:rsidR="00B41286" w:rsidRPr="00053224" w:rsidRDefault="00B41286" w:rsidP="009B6F7B">
            <w:pPr>
              <w:tabs>
                <w:tab w:val="left" w:pos="284"/>
              </w:tabs>
              <w:spacing w:line="300" w:lineRule="exact"/>
              <w:ind w:left="136" w:right="153" w:firstLine="284"/>
              <w:jc w:val="both"/>
              <w:rPr>
                <w:rFonts w:ascii="Times New Roman" w:hAnsi="Times New Roman" w:cs="Times New Roman"/>
                <w:spacing w:val="-4"/>
                <w:sz w:val="26"/>
                <w:szCs w:val="26"/>
                <w:lang w:val="it-IT"/>
              </w:rPr>
            </w:pPr>
          </w:p>
        </w:tc>
        <w:tc>
          <w:tcPr>
            <w:tcW w:w="952" w:type="pct"/>
            <w:tcBorders>
              <w:top w:val="single" w:sz="2" w:space="0" w:color="auto"/>
              <w:left w:val="single" w:sz="2" w:space="0" w:color="auto"/>
              <w:bottom w:val="single" w:sz="2" w:space="0" w:color="auto"/>
              <w:right w:val="single" w:sz="2" w:space="0" w:color="auto"/>
            </w:tcBorders>
            <w:shd w:val="clear" w:color="auto" w:fill="FFFFFF"/>
            <w:vAlign w:val="center"/>
          </w:tcPr>
          <w:p w14:paraId="73A88C63" w14:textId="77777777" w:rsidR="0016151F" w:rsidRDefault="00500DC5" w:rsidP="009B6F7B">
            <w:pPr>
              <w:spacing w:line="300" w:lineRule="exact"/>
              <w:ind w:left="136" w:right="153" w:firstLine="284"/>
              <w:jc w:val="both"/>
              <w:rPr>
                <w:rFonts w:ascii="Times New Roman" w:hAnsi="Times New Roman" w:cs="Times New Roman"/>
                <w:spacing w:val="-4"/>
                <w:sz w:val="26"/>
                <w:szCs w:val="26"/>
                <w:lang w:val="it-IT"/>
              </w:rPr>
            </w:pPr>
            <w:r>
              <w:rPr>
                <w:rFonts w:ascii="Times New Roman" w:hAnsi="Times New Roman" w:cs="Times New Roman"/>
                <w:spacing w:val="-4"/>
                <w:sz w:val="26"/>
                <w:szCs w:val="26"/>
                <w:lang w:val="en-US"/>
              </w:rPr>
              <w:lastRenderedPageBreak/>
              <w:t xml:space="preserve">1. </w:t>
            </w:r>
            <w:r w:rsidRPr="000A0376">
              <w:rPr>
                <w:rFonts w:ascii="Times New Roman" w:hAnsi="Times New Roman" w:cs="Times New Roman"/>
                <w:b/>
                <w:bCs/>
                <w:spacing w:val="-4"/>
                <w:sz w:val="26"/>
                <w:szCs w:val="26"/>
                <w:lang w:val="it-IT"/>
              </w:rPr>
              <w:t>Bảng đơn giá cây hàng năm:</w:t>
            </w:r>
            <w:r>
              <w:rPr>
                <w:rFonts w:ascii="Times New Roman" w:hAnsi="Times New Roman" w:cs="Times New Roman"/>
                <w:b/>
                <w:bCs/>
                <w:spacing w:val="-4"/>
                <w:sz w:val="26"/>
                <w:szCs w:val="26"/>
                <w:lang w:val="it-IT"/>
              </w:rPr>
              <w:t xml:space="preserve"> </w:t>
            </w:r>
            <w:r w:rsidRPr="00500DC5">
              <w:rPr>
                <w:rFonts w:ascii="Times New Roman" w:hAnsi="Times New Roman" w:cs="Times New Roman"/>
                <w:spacing w:val="-4"/>
                <w:sz w:val="26"/>
                <w:szCs w:val="26"/>
                <w:lang w:val="it-IT"/>
              </w:rPr>
              <w:t>Căn cứ vào tình hình thực tiễn trong quá trình triển khai QĐ số 41/2024: một số loại cây hàng năm cần điều chỉnh, bổ sung phù hợp.</w:t>
            </w:r>
          </w:p>
          <w:p w14:paraId="589ECA10" w14:textId="3F9BA50D" w:rsidR="00500DC5" w:rsidRDefault="00500DC5" w:rsidP="009B6F7B">
            <w:pPr>
              <w:spacing w:line="300" w:lineRule="exact"/>
              <w:ind w:left="136" w:right="153" w:firstLine="284"/>
              <w:jc w:val="both"/>
              <w:rPr>
                <w:rFonts w:ascii="Times New Roman" w:hAnsi="Times New Roman" w:cs="Times New Roman"/>
                <w:spacing w:val="-4"/>
                <w:sz w:val="26"/>
                <w:szCs w:val="26"/>
                <w:lang w:val="it-IT"/>
              </w:rPr>
            </w:pPr>
            <w:r>
              <w:rPr>
                <w:rFonts w:ascii="Times New Roman" w:hAnsi="Times New Roman" w:cs="Times New Roman"/>
                <w:spacing w:val="-4"/>
                <w:sz w:val="26"/>
                <w:szCs w:val="26"/>
                <w:lang w:val="en-US"/>
              </w:rPr>
              <w:t xml:space="preserve">2. </w:t>
            </w:r>
            <w:r w:rsidRPr="000A0376">
              <w:rPr>
                <w:rFonts w:ascii="Times New Roman" w:hAnsi="Times New Roman" w:cs="Times New Roman"/>
                <w:b/>
                <w:bCs/>
                <w:spacing w:val="-4"/>
                <w:sz w:val="26"/>
                <w:szCs w:val="26"/>
                <w:lang w:val="it-IT"/>
              </w:rPr>
              <w:t xml:space="preserve">Bảng đơn giá cây </w:t>
            </w:r>
            <w:r w:rsidRPr="000A0376">
              <w:rPr>
                <w:rFonts w:ascii="Times New Roman" w:hAnsi="Times New Roman" w:cs="Times New Roman"/>
                <w:b/>
                <w:bCs/>
                <w:spacing w:val="-4"/>
                <w:sz w:val="26"/>
                <w:szCs w:val="26"/>
                <w:lang w:val="it-IT"/>
              </w:rPr>
              <w:lastRenderedPageBreak/>
              <w:t>lâu năm:</w:t>
            </w:r>
            <w:r>
              <w:rPr>
                <w:rFonts w:ascii="Times New Roman" w:hAnsi="Times New Roman" w:cs="Times New Roman"/>
                <w:b/>
                <w:bCs/>
                <w:spacing w:val="-4"/>
                <w:sz w:val="26"/>
                <w:szCs w:val="26"/>
                <w:lang w:val="it-IT"/>
              </w:rPr>
              <w:t xml:space="preserve"> </w:t>
            </w:r>
            <w:r w:rsidRPr="0006797A">
              <w:rPr>
                <w:rFonts w:ascii="Times New Roman" w:hAnsi="Times New Roman" w:cs="Times New Roman"/>
                <w:spacing w:val="-4"/>
                <w:sz w:val="26"/>
                <w:szCs w:val="26"/>
                <w:lang w:val="it-IT"/>
              </w:rPr>
              <w:t>Trong quá trình triển khai thực hiện QĐ số 41/2025 thì qua nắm bắt tình hình tại các địa phương thì việc triển khai QĐ 41 còn gặp nhiều khó khăn</w:t>
            </w:r>
            <w:r w:rsidR="0006797A">
              <w:rPr>
                <w:rFonts w:ascii="Times New Roman" w:hAnsi="Times New Roman" w:cs="Times New Roman"/>
                <w:spacing w:val="-4"/>
                <w:sz w:val="26"/>
                <w:szCs w:val="26"/>
                <w:lang w:val="it-IT"/>
              </w:rPr>
              <w:t xml:space="preserve"> như xác định mật độ cây trồng; cây trồng chính cây trồng xen, ....</w:t>
            </w:r>
          </w:p>
          <w:p w14:paraId="5117A968" w14:textId="647E788E" w:rsidR="0006797A" w:rsidRDefault="0006797A" w:rsidP="0006797A">
            <w:pPr>
              <w:spacing w:line="300" w:lineRule="exact"/>
              <w:ind w:left="136" w:right="153"/>
              <w:jc w:val="both"/>
              <w:rPr>
                <w:rFonts w:ascii="Times New Roman" w:hAnsi="Times New Roman" w:cs="Times New Roman"/>
                <w:spacing w:val="-4"/>
                <w:sz w:val="26"/>
                <w:szCs w:val="26"/>
                <w:lang w:val="it-IT"/>
              </w:rPr>
            </w:pPr>
            <w:r>
              <w:rPr>
                <w:rFonts w:ascii="Times New Roman" w:hAnsi="Times New Roman" w:cs="Times New Roman"/>
                <w:spacing w:val="-4"/>
                <w:sz w:val="26"/>
                <w:szCs w:val="26"/>
                <w:lang w:val="en-US"/>
              </w:rPr>
              <w:t xml:space="preserve">3. </w:t>
            </w:r>
            <w:r>
              <w:rPr>
                <w:rFonts w:ascii="Times New Roman" w:hAnsi="Times New Roman" w:cs="Times New Roman"/>
                <w:b/>
                <w:bCs/>
                <w:spacing w:val="-4"/>
                <w:sz w:val="26"/>
                <w:szCs w:val="26"/>
                <w:lang w:val="it-IT"/>
              </w:rPr>
              <w:t xml:space="preserve">Bảng đơn giá </w:t>
            </w:r>
            <w:r w:rsidRPr="00B41286">
              <w:rPr>
                <w:rFonts w:ascii="Times New Roman" w:hAnsi="Times New Roman" w:cs="Times New Roman"/>
                <w:b/>
                <w:bCs/>
                <w:spacing w:val="-4"/>
                <w:sz w:val="26"/>
                <w:szCs w:val="26"/>
                <w:lang w:val="it-IT"/>
              </w:rPr>
              <w:t>Vật nuôi là thủy sản</w:t>
            </w:r>
            <w:r>
              <w:rPr>
                <w:rFonts w:ascii="Times New Roman" w:hAnsi="Times New Roman" w:cs="Times New Roman"/>
                <w:b/>
                <w:bCs/>
                <w:spacing w:val="-4"/>
                <w:sz w:val="26"/>
                <w:szCs w:val="26"/>
                <w:lang w:val="it-IT"/>
              </w:rPr>
              <w:t xml:space="preserve">: </w:t>
            </w:r>
            <w:r w:rsidRPr="0006797A">
              <w:rPr>
                <w:rFonts w:ascii="Times New Roman" w:hAnsi="Times New Roman" w:cs="Times New Roman"/>
                <w:spacing w:val="-4"/>
                <w:sz w:val="26"/>
                <w:szCs w:val="26"/>
                <w:lang w:val="it-IT"/>
              </w:rPr>
              <w:t>Giữ nguyên so với QĐ 41/2024</w:t>
            </w:r>
          </w:p>
          <w:p w14:paraId="62E3B9F3" w14:textId="08D7ACAB" w:rsidR="0006797A" w:rsidRDefault="0006797A" w:rsidP="0006797A">
            <w:pPr>
              <w:spacing w:line="300" w:lineRule="exact"/>
              <w:ind w:left="136" w:right="153"/>
              <w:jc w:val="both"/>
              <w:rPr>
                <w:rFonts w:ascii="Times New Roman" w:hAnsi="Times New Roman" w:cs="Times New Roman"/>
                <w:spacing w:val="-4"/>
                <w:sz w:val="26"/>
                <w:szCs w:val="26"/>
                <w:lang w:val="en-US"/>
              </w:rPr>
            </w:pPr>
            <w:r>
              <w:rPr>
                <w:rFonts w:ascii="Times New Roman" w:hAnsi="Times New Roman" w:cs="Times New Roman"/>
                <w:spacing w:val="-4"/>
                <w:sz w:val="26"/>
                <w:szCs w:val="26"/>
                <w:lang w:val="en-US"/>
              </w:rPr>
              <w:t xml:space="preserve">4. </w:t>
            </w:r>
            <w:r w:rsidRPr="00B41286">
              <w:rPr>
                <w:rFonts w:ascii="Times New Roman" w:hAnsi="Times New Roman" w:cs="Times New Roman"/>
                <w:b/>
                <w:spacing w:val="-4"/>
                <w:sz w:val="26"/>
                <w:szCs w:val="26"/>
                <w:lang w:val="it-IT"/>
              </w:rPr>
              <w:t>Hỗ trợ di dời vật nuôi khác:</w:t>
            </w:r>
            <w:r>
              <w:rPr>
                <w:rFonts w:ascii="Times New Roman" w:hAnsi="Times New Roman" w:cs="Times New Roman"/>
                <w:b/>
                <w:spacing w:val="-4"/>
                <w:sz w:val="26"/>
                <w:szCs w:val="26"/>
                <w:lang w:val="it-IT"/>
              </w:rPr>
              <w:t xml:space="preserve"> </w:t>
            </w:r>
            <w:r w:rsidRPr="00BA53CC">
              <w:rPr>
                <w:rFonts w:ascii="Times New Roman" w:hAnsi="Times New Roman" w:cs="Times New Roman"/>
                <w:spacing w:val="-4"/>
                <w:sz w:val="26"/>
                <w:szCs w:val="26"/>
                <w:lang w:val="it-IT"/>
              </w:rPr>
              <w:t>Tổ chức thực hiện nhiệm vụ bồi thường</w:t>
            </w:r>
            <w:r>
              <w:rPr>
                <w:rFonts w:ascii="Times New Roman" w:hAnsi="Times New Roman" w:cs="Times New Roman"/>
                <w:spacing w:val="-4"/>
                <w:sz w:val="26"/>
                <w:szCs w:val="26"/>
                <w:lang w:val="it-IT"/>
              </w:rPr>
              <w:t xml:space="preserve"> có nhiệm vụ xác định chi phí di dời vật nuôi theo thực tế phát sinh để lập</w:t>
            </w:r>
            <w:r>
              <w:rPr>
                <w:rFonts w:ascii="Times New Roman" w:hAnsi="Times New Roman" w:cs="Times New Roman"/>
                <w:b/>
                <w:spacing w:val="-4"/>
                <w:sz w:val="26"/>
                <w:szCs w:val="26"/>
                <w:lang w:val="it-IT"/>
              </w:rPr>
              <w:t xml:space="preserve"> </w:t>
            </w:r>
            <w:r w:rsidRPr="0006797A">
              <w:rPr>
                <w:rFonts w:ascii="Times New Roman" w:hAnsi="Times New Roman" w:cs="Times New Roman"/>
                <w:spacing w:val="-4"/>
                <w:sz w:val="26"/>
                <w:szCs w:val="26"/>
                <w:lang w:val="it-IT"/>
              </w:rPr>
              <w:t>phương án bồi thường</w:t>
            </w:r>
          </w:p>
          <w:p w14:paraId="596A795C" w14:textId="5A6465B5" w:rsidR="00500DC5" w:rsidRPr="00053224" w:rsidRDefault="00500DC5" w:rsidP="009B6F7B">
            <w:pPr>
              <w:spacing w:line="300" w:lineRule="exact"/>
              <w:ind w:left="136" w:right="153" w:firstLine="284"/>
              <w:jc w:val="both"/>
              <w:rPr>
                <w:rFonts w:ascii="Times New Roman" w:hAnsi="Times New Roman" w:cs="Times New Roman"/>
                <w:spacing w:val="-4"/>
                <w:sz w:val="26"/>
                <w:szCs w:val="26"/>
                <w:lang w:val="en-US"/>
              </w:rPr>
            </w:pPr>
          </w:p>
        </w:tc>
      </w:tr>
      <w:tr w:rsidR="005F18C5" w:rsidRPr="00053224" w14:paraId="3E388D4E" w14:textId="77777777" w:rsidTr="00C933F7">
        <w:trPr>
          <w:jc w:val="center"/>
        </w:trPr>
        <w:tc>
          <w:tcPr>
            <w:tcW w:w="262" w:type="pct"/>
            <w:tcBorders>
              <w:top w:val="single" w:sz="2" w:space="0" w:color="auto"/>
              <w:left w:val="single" w:sz="2" w:space="0" w:color="auto"/>
              <w:bottom w:val="single" w:sz="2" w:space="0" w:color="auto"/>
              <w:right w:val="single" w:sz="2" w:space="0" w:color="auto"/>
            </w:tcBorders>
            <w:shd w:val="clear" w:color="auto" w:fill="FFFFFF"/>
            <w:vAlign w:val="center"/>
          </w:tcPr>
          <w:p w14:paraId="33A0626F" w14:textId="4203A5AC" w:rsidR="005F18C5" w:rsidRDefault="005F18C5" w:rsidP="00C933F7">
            <w:pPr>
              <w:spacing w:line="300" w:lineRule="exact"/>
              <w:ind w:left="136" w:right="153"/>
              <w:rPr>
                <w:rFonts w:ascii="Times New Roman" w:hAnsi="Times New Roman" w:cs="Times New Roman"/>
                <w:b/>
                <w:spacing w:val="-4"/>
                <w:sz w:val="26"/>
                <w:szCs w:val="26"/>
                <w:lang w:val="it-IT"/>
              </w:rPr>
            </w:pPr>
            <w:r>
              <w:rPr>
                <w:rFonts w:ascii="Times New Roman" w:hAnsi="Times New Roman" w:cs="Times New Roman"/>
                <w:b/>
                <w:spacing w:val="-4"/>
                <w:sz w:val="26"/>
                <w:szCs w:val="26"/>
                <w:lang w:val="it-IT"/>
              </w:rPr>
              <w:lastRenderedPageBreak/>
              <w:t>5</w:t>
            </w:r>
          </w:p>
        </w:tc>
        <w:tc>
          <w:tcPr>
            <w:tcW w:w="1091" w:type="pct"/>
            <w:tcBorders>
              <w:top w:val="single" w:sz="2" w:space="0" w:color="auto"/>
              <w:left w:val="single" w:sz="2" w:space="0" w:color="auto"/>
              <w:bottom w:val="single" w:sz="2" w:space="0" w:color="auto"/>
              <w:right w:val="single" w:sz="2" w:space="0" w:color="auto"/>
            </w:tcBorders>
            <w:shd w:val="clear" w:color="auto" w:fill="FFFFFF"/>
            <w:vAlign w:val="center"/>
          </w:tcPr>
          <w:p w14:paraId="2AED08D4" w14:textId="54EA0A7D" w:rsidR="005F18C5" w:rsidRDefault="005F18C5" w:rsidP="00C24B48">
            <w:pPr>
              <w:spacing w:line="300" w:lineRule="exact"/>
              <w:ind w:left="136" w:right="153"/>
              <w:jc w:val="both"/>
              <w:rPr>
                <w:rFonts w:ascii="Times New Roman" w:hAnsi="Times New Roman" w:cs="Times New Roman"/>
                <w:b/>
                <w:spacing w:val="-4"/>
                <w:sz w:val="26"/>
                <w:szCs w:val="26"/>
                <w:lang w:val="it-IT"/>
              </w:rPr>
            </w:pPr>
            <w:r>
              <w:rPr>
                <w:rFonts w:ascii="Times New Roman" w:hAnsi="Times New Roman" w:cs="Times New Roman"/>
                <w:b/>
                <w:spacing w:val="-4"/>
                <w:sz w:val="26"/>
                <w:szCs w:val="26"/>
                <w:lang w:val="it-IT"/>
              </w:rPr>
              <w:t>Hiệu lực thi hành, điều khoản chuyển tiếp</w:t>
            </w:r>
          </w:p>
        </w:tc>
        <w:tc>
          <w:tcPr>
            <w:tcW w:w="1516" w:type="pct"/>
            <w:tcBorders>
              <w:top w:val="single" w:sz="2" w:space="0" w:color="auto"/>
              <w:left w:val="single" w:sz="2" w:space="0" w:color="auto"/>
              <w:bottom w:val="single" w:sz="2" w:space="0" w:color="auto"/>
              <w:right w:val="single" w:sz="2" w:space="0" w:color="auto"/>
            </w:tcBorders>
            <w:shd w:val="clear" w:color="auto" w:fill="FFFFFF"/>
            <w:vAlign w:val="center"/>
          </w:tcPr>
          <w:p w14:paraId="03B60836" w14:textId="1AE8F46C" w:rsidR="005F18C5" w:rsidRPr="005F18C5" w:rsidRDefault="005F18C5" w:rsidP="005F18C5">
            <w:pPr>
              <w:pStyle w:val="ListParagraph"/>
              <w:spacing w:before="120" w:after="100" w:afterAutospacing="1"/>
              <w:ind w:left="0" w:right="264" w:firstLine="411"/>
              <w:jc w:val="both"/>
              <w:rPr>
                <w:rFonts w:ascii="Times New Roman" w:hAnsi="Times New Roman" w:cs="Times New Roman"/>
                <w:spacing w:val="-4"/>
                <w:sz w:val="26"/>
                <w:szCs w:val="26"/>
                <w:lang w:val="it-IT"/>
              </w:rPr>
            </w:pPr>
            <w:r w:rsidRPr="005F18C5">
              <w:rPr>
                <w:rFonts w:ascii="Times New Roman" w:hAnsi="Times New Roman" w:cs="Times New Roman"/>
                <w:spacing w:val="-4"/>
                <w:sz w:val="26"/>
                <w:szCs w:val="26"/>
                <w:lang w:val="it-IT"/>
              </w:rPr>
              <w:t xml:space="preserve">1. Quyết định này có hiệu lực kể từ ngày </w:t>
            </w:r>
            <w:r>
              <w:rPr>
                <w:rFonts w:ascii="Times New Roman" w:hAnsi="Times New Roman" w:cs="Times New Roman"/>
                <w:spacing w:val="-4"/>
                <w:sz w:val="26"/>
                <w:szCs w:val="26"/>
                <w:lang w:val="it-IT"/>
              </w:rPr>
              <w:t>15</w:t>
            </w:r>
            <w:r w:rsidRPr="005F18C5">
              <w:rPr>
                <w:rFonts w:ascii="Times New Roman" w:hAnsi="Times New Roman" w:cs="Times New Roman"/>
                <w:spacing w:val="-4"/>
                <w:sz w:val="26"/>
                <w:szCs w:val="26"/>
                <w:lang w:val="it-IT"/>
              </w:rPr>
              <w:t xml:space="preserve"> tháng </w:t>
            </w:r>
            <w:r>
              <w:rPr>
                <w:rFonts w:ascii="Times New Roman" w:hAnsi="Times New Roman" w:cs="Times New Roman"/>
                <w:spacing w:val="-4"/>
                <w:sz w:val="26"/>
                <w:szCs w:val="26"/>
                <w:lang w:val="it-IT"/>
              </w:rPr>
              <w:t>11</w:t>
            </w:r>
            <w:r w:rsidRPr="005F18C5">
              <w:rPr>
                <w:rFonts w:ascii="Times New Roman" w:hAnsi="Times New Roman" w:cs="Times New Roman"/>
                <w:spacing w:val="-4"/>
                <w:sz w:val="26"/>
                <w:szCs w:val="26"/>
                <w:lang w:val="it-IT"/>
              </w:rPr>
              <w:t xml:space="preserve"> năm 2024. </w:t>
            </w:r>
          </w:p>
          <w:p w14:paraId="7965AA2C" w14:textId="77777777" w:rsidR="005F18C5" w:rsidRPr="005F18C5" w:rsidRDefault="005F18C5" w:rsidP="005F18C5">
            <w:pPr>
              <w:pStyle w:val="ListParagraph"/>
              <w:spacing w:before="120" w:after="100" w:afterAutospacing="1"/>
              <w:ind w:left="0" w:right="264" w:firstLine="411"/>
              <w:jc w:val="both"/>
              <w:rPr>
                <w:rFonts w:ascii="Times New Roman" w:hAnsi="Times New Roman" w:cs="Times New Roman"/>
                <w:spacing w:val="-4"/>
                <w:sz w:val="26"/>
                <w:szCs w:val="26"/>
                <w:lang w:val="it-IT"/>
              </w:rPr>
            </w:pPr>
            <w:r w:rsidRPr="005F18C5">
              <w:rPr>
                <w:rFonts w:ascii="Times New Roman" w:hAnsi="Times New Roman" w:cs="Times New Roman"/>
                <w:spacing w:val="-4"/>
                <w:sz w:val="26"/>
                <w:szCs w:val="26"/>
                <w:lang w:val="it-IT"/>
              </w:rPr>
              <w:t xml:space="preserve">2. Chánh Văn phòng Ủy ban nhân dân tỉnh; Giám đốc các Sở, ban, ngành; Chủ </w:t>
            </w:r>
            <w:r w:rsidRPr="005F18C5">
              <w:rPr>
                <w:rFonts w:ascii="Times New Roman" w:hAnsi="Times New Roman" w:cs="Times New Roman"/>
                <w:spacing w:val="-4"/>
                <w:sz w:val="26"/>
                <w:szCs w:val="26"/>
                <w:lang w:val="it-IT"/>
              </w:rPr>
              <w:lastRenderedPageBreak/>
              <w:t>tịch Ủy ban nhân dân các huyện, thành phố, thị xã; Thủ trưởng các cơ quan, đơn vị, các tổ chức, hộ gia đình và cá nhân có liên quan chịu trách nhiệm thi hành Quyết định này./.</w:t>
            </w:r>
          </w:p>
          <w:p w14:paraId="627871F3" w14:textId="77777777" w:rsidR="005F18C5" w:rsidRPr="005F18C5" w:rsidRDefault="005F18C5" w:rsidP="005F18C5">
            <w:pPr>
              <w:pStyle w:val="ListParagraph"/>
              <w:spacing w:before="120" w:after="100" w:afterAutospacing="1"/>
              <w:ind w:left="0" w:right="264" w:firstLine="411"/>
              <w:jc w:val="both"/>
              <w:rPr>
                <w:rFonts w:ascii="Times New Roman" w:hAnsi="Times New Roman" w:cs="Times New Roman"/>
                <w:spacing w:val="-4"/>
                <w:sz w:val="26"/>
                <w:szCs w:val="26"/>
                <w:lang w:val="it-IT"/>
              </w:rPr>
            </w:pPr>
          </w:p>
        </w:tc>
        <w:tc>
          <w:tcPr>
            <w:tcW w:w="1178" w:type="pct"/>
            <w:tcBorders>
              <w:top w:val="single" w:sz="2" w:space="0" w:color="auto"/>
              <w:left w:val="single" w:sz="2" w:space="0" w:color="auto"/>
              <w:bottom w:val="single" w:sz="2" w:space="0" w:color="auto"/>
              <w:right w:val="single" w:sz="2" w:space="0" w:color="auto"/>
            </w:tcBorders>
            <w:shd w:val="clear" w:color="auto" w:fill="FFFFFF"/>
            <w:vAlign w:val="center"/>
          </w:tcPr>
          <w:p w14:paraId="522C58D7" w14:textId="55C94B69" w:rsidR="005F18C5" w:rsidRPr="005F18C5" w:rsidRDefault="005F18C5" w:rsidP="005F18C5">
            <w:pPr>
              <w:pStyle w:val="ListParagraph"/>
              <w:spacing w:before="120" w:after="100" w:afterAutospacing="1"/>
              <w:ind w:left="0" w:right="264" w:firstLine="411"/>
              <w:jc w:val="both"/>
              <w:rPr>
                <w:rFonts w:ascii="Times New Roman" w:hAnsi="Times New Roman" w:cs="Times New Roman"/>
                <w:spacing w:val="-4"/>
                <w:sz w:val="26"/>
                <w:szCs w:val="26"/>
                <w:lang w:val="it-IT"/>
              </w:rPr>
            </w:pPr>
            <w:r>
              <w:rPr>
                <w:rFonts w:ascii="Times New Roman" w:hAnsi="Times New Roman" w:cs="Times New Roman"/>
                <w:spacing w:val="-4"/>
                <w:sz w:val="26"/>
                <w:szCs w:val="26"/>
                <w:lang w:val="it-IT"/>
              </w:rPr>
              <w:lastRenderedPageBreak/>
              <w:t xml:space="preserve">- </w:t>
            </w:r>
            <w:r w:rsidRPr="005F18C5">
              <w:rPr>
                <w:rFonts w:ascii="Times New Roman" w:hAnsi="Times New Roman" w:cs="Times New Roman"/>
                <w:spacing w:val="-4"/>
                <w:sz w:val="26"/>
                <w:szCs w:val="26"/>
                <w:lang w:val="it-IT"/>
              </w:rPr>
              <w:t>Điều khoản chuyển tiếp</w:t>
            </w:r>
          </w:p>
          <w:p w14:paraId="0A591B08" w14:textId="77777777" w:rsidR="005F18C5" w:rsidRPr="005F18C5" w:rsidRDefault="005F18C5" w:rsidP="005F18C5">
            <w:pPr>
              <w:pStyle w:val="ListParagraph"/>
              <w:spacing w:before="120" w:after="100" w:afterAutospacing="1"/>
              <w:ind w:left="0" w:right="264" w:firstLine="411"/>
              <w:jc w:val="both"/>
              <w:rPr>
                <w:rFonts w:ascii="Times New Roman" w:hAnsi="Times New Roman" w:cs="Times New Roman"/>
                <w:spacing w:val="-4"/>
                <w:sz w:val="26"/>
                <w:szCs w:val="26"/>
                <w:lang w:val="it-IT"/>
              </w:rPr>
            </w:pPr>
            <w:r w:rsidRPr="005F18C5">
              <w:rPr>
                <w:rFonts w:ascii="Times New Roman" w:hAnsi="Times New Roman" w:cs="Times New Roman"/>
                <w:spacing w:val="-4"/>
                <w:sz w:val="26"/>
                <w:szCs w:val="26"/>
                <w:lang w:val="it-IT"/>
              </w:rPr>
              <w:t xml:space="preserve">1. Đối với những dự án, hạng mục đã chi trả xong việc bồi thường, hỗ trợ và tái định cư; </w:t>
            </w:r>
            <w:r w:rsidRPr="005F18C5">
              <w:rPr>
                <w:rFonts w:ascii="Times New Roman" w:hAnsi="Times New Roman" w:cs="Times New Roman"/>
                <w:spacing w:val="-4"/>
                <w:sz w:val="26"/>
                <w:szCs w:val="26"/>
                <w:lang w:val="it-IT"/>
              </w:rPr>
              <w:lastRenderedPageBreak/>
              <w:t>đã phê duyệt phương án bồi thường, hỗ trợ và tái định cư hoặc đang thực hiện chi trả bồi thường, hỗ trợ và tái định cư theo phương án đã được duyệt trước ngày Quyết định này có hiệu lực thi hành thì không được áp dụng hoặc không điều chỉnh đơn giá theo Quyết định này.</w:t>
            </w:r>
          </w:p>
          <w:p w14:paraId="176EBD1A" w14:textId="265EE193" w:rsidR="005F18C5" w:rsidRDefault="005F18C5" w:rsidP="005F18C5">
            <w:pPr>
              <w:pStyle w:val="ListParagraph"/>
              <w:spacing w:before="120" w:after="100" w:afterAutospacing="1"/>
              <w:ind w:left="0" w:right="264" w:firstLine="411"/>
              <w:jc w:val="both"/>
              <w:rPr>
                <w:rFonts w:ascii="Times New Roman" w:hAnsi="Times New Roman" w:cs="Times New Roman"/>
                <w:spacing w:val="-4"/>
                <w:sz w:val="26"/>
                <w:szCs w:val="26"/>
                <w:lang w:val="it-IT"/>
              </w:rPr>
            </w:pPr>
            <w:r w:rsidRPr="005F18C5">
              <w:rPr>
                <w:rFonts w:ascii="Times New Roman" w:hAnsi="Times New Roman" w:cs="Times New Roman"/>
                <w:spacing w:val="-4"/>
                <w:sz w:val="26"/>
                <w:szCs w:val="26"/>
                <w:lang w:val="it-IT"/>
              </w:rPr>
              <w:t>2. Đối với những dự án, hạng mục chưa phê duyệt phương án bồi thường, hỗ trợ và tái định cư tại thời điểm Quyết định này có hiệu lực thi hành thì xác định giá bồi thường, hỗ trợ theo đơn giá tại Quyết định này.</w:t>
            </w:r>
          </w:p>
          <w:p w14:paraId="2100837F" w14:textId="1FF624F2" w:rsidR="005F18C5" w:rsidRPr="005F18C5" w:rsidRDefault="005F18C5" w:rsidP="005F18C5">
            <w:pPr>
              <w:pStyle w:val="ListParagraph"/>
              <w:spacing w:before="120" w:after="100" w:afterAutospacing="1"/>
              <w:ind w:left="0" w:right="264" w:firstLine="411"/>
              <w:jc w:val="both"/>
              <w:rPr>
                <w:rFonts w:ascii="Times New Roman" w:hAnsi="Times New Roman" w:cs="Times New Roman"/>
                <w:spacing w:val="-4"/>
                <w:sz w:val="26"/>
                <w:szCs w:val="26"/>
                <w:lang w:val="it-IT"/>
              </w:rPr>
            </w:pPr>
            <w:r w:rsidRPr="005F18C5">
              <w:rPr>
                <w:rFonts w:ascii="Times New Roman" w:hAnsi="Times New Roman" w:cs="Times New Roman"/>
                <w:spacing w:val="-4"/>
                <w:sz w:val="26"/>
                <w:szCs w:val="26"/>
                <w:lang w:val="it-IT"/>
              </w:rPr>
              <w:t>3. Quyết định này thay thế Quyết định số 41/2024/QĐ-UBND ngày 21/5/2024 của Uỷ ban nhân dân tỉnh về việc Ban hành đơn giá bồi thường thiệt hại về cây trồng, vật nuôi và mức bồi thường, hỗ trợ di dời vật nuôi khi Nhà nướcthu hồi đất trên địa bàn tỉnh Nghệ An</w:t>
            </w:r>
          </w:p>
          <w:p w14:paraId="41B85550" w14:textId="77777777" w:rsidR="005F18C5" w:rsidRDefault="005F18C5" w:rsidP="005F18C5">
            <w:pPr>
              <w:pStyle w:val="ListParagraph"/>
              <w:spacing w:before="120" w:after="100" w:afterAutospacing="1"/>
              <w:ind w:left="0" w:right="264" w:firstLine="411"/>
              <w:jc w:val="both"/>
              <w:rPr>
                <w:rFonts w:ascii="Times New Roman" w:hAnsi="Times New Roman" w:cs="Times New Roman"/>
                <w:spacing w:val="-4"/>
                <w:sz w:val="26"/>
                <w:szCs w:val="26"/>
                <w:lang w:val="it-IT"/>
              </w:rPr>
            </w:pPr>
          </w:p>
        </w:tc>
        <w:tc>
          <w:tcPr>
            <w:tcW w:w="952" w:type="pct"/>
            <w:tcBorders>
              <w:top w:val="single" w:sz="2" w:space="0" w:color="auto"/>
              <w:left w:val="single" w:sz="2" w:space="0" w:color="auto"/>
              <w:bottom w:val="single" w:sz="2" w:space="0" w:color="auto"/>
              <w:right w:val="single" w:sz="2" w:space="0" w:color="auto"/>
            </w:tcBorders>
            <w:shd w:val="clear" w:color="auto" w:fill="FFFFFF"/>
            <w:vAlign w:val="center"/>
          </w:tcPr>
          <w:p w14:paraId="57ADB654" w14:textId="321EAB23" w:rsidR="005F18C5" w:rsidRDefault="005F18C5" w:rsidP="005F18C5">
            <w:pPr>
              <w:spacing w:line="300" w:lineRule="exact"/>
              <w:ind w:right="153"/>
              <w:jc w:val="both"/>
              <w:rPr>
                <w:rFonts w:ascii="Times New Roman" w:hAnsi="Times New Roman" w:cs="Times New Roman"/>
                <w:spacing w:val="-4"/>
                <w:sz w:val="26"/>
                <w:szCs w:val="26"/>
                <w:lang w:val="en-US"/>
              </w:rPr>
            </w:pPr>
          </w:p>
        </w:tc>
      </w:tr>
    </w:tbl>
    <w:p w14:paraId="0208EFCE" w14:textId="77777777" w:rsidR="008440D9" w:rsidRDefault="008440D9" w:rsidP="008440D9">
      <w:pPr>
        <w:jc w:val="right"/>
        <w:rPr>
          <w:rFonts w:ascii="Times New Roman" w:hAnsi="Times New Roman" w:cs="Times New Roman"/>
          <w:b/>
          <w:sz w:val="28"/>
          <w:szCs w:val="28"/>
          <w:lang w:val="en-US"/>
        </w:rPr>
      </w:pPr>
    </w:p>
    <w:p w14:paraId="2BE461DE" w14:textId="684EDE2B" w:rsidR="00FF4775" w:rsidRPr="008440D9" w:rsidRDefault="000E7410" w:rsidP="008440D9">
      <w:pPr>
        <w:jc w:val="right"/>
        <w:rPr>
          <w:rFonts w:ascii="Times New Roman" w:hAnsi="Times New Roman" w:cs="Times New Roman"/>
          <w:b/>
          <w:sz w:val="28"/>
          <w:szCs w:val="28"/>
          <w:lang w:val="en-US"/>
        </w:rPr>
      </w:pPr>
      <w:r>
        <w:rPr>
          <w:rFonts w:ascii="Times New Roman" w:hAnsi="Times New Roman" w:cs="Times New Roman"/>
          <w:b/>
          <w:sz w:val="28"/>
          <w:szCs w:val="28"/>
          <w:lang w:val="en-US"/>
        </w:rPr>
        <w:t>SỞ NÔNG NGHIỆP VÀ MÔI TRƯỜNG</w:t>
      </w:r>
    </w:p>
    <w:sectPr w:rsidR="00FF4775" w:rsidRPr="008440D9" w:rsidSect="0016151F">
      <w:headerReference w:type="default" r:id="rId7"/>
      <w:pgSz w:w="16840" w:h="11907" w:orient="landscape" w:code="9"/>
      <w:pgMar w:top="1418" w:right="1021" w:bottom="851" w:left="96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CC68A" w14:textId="77777777" w:rsidR="00454482" w:rsidRDefault="00454482" w:rsidP="001D0DF4">
      <w:r>
        <w:separator/>
      </w:r>
    </w:p>
  </w:endnote>
  <w:endnote w:type="continuationSeparator" w:id="0">
    <w:p w14:paraId="0ECBA965" w14:textId="77777777" w:rsidR="00454482" w:rsidRDefault="00454482" w:rsidP="001D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53246" w14:textId="77777777" w:rsidR="00454482" w:rsidRDefault="00454482" w:rsidP="001D0DF4">
      <w:r>
        <w:separator/>
      </w:r>
    </w:p>
  </w:footnote>
  <w:footnote w:type="continuationSeparator" w:id="0">
    <w:p w14:paraId="7545B4FB" w14:textId="77777777" w:rsidR="00454482" w:rsidRDefault="00454482" w:rsidP="001D0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273345"/>
      <w:docPartObj>
        <w:docPartGallery w:val="Page Numbers (Top of Page)"/>
        <w:docPartUnique/>
      </w:docPartObj>
    </w:sdtPr>
    <w:sdtEndPr>
      <w:rPr>
        <w:rFonts w:ascii="Times New Roman" w:hAnsi="Times New Roman" w:cs="Times New Roman"/>
        <w:noProof/>
        <w:sz w:val="28"/>
        <w:szCs w:val="28"/>
      </w:rPr>
    </w:sdtEndPr>
    <w:sdtContent>
      <w:p w14:paraId="02FC5155" w14:textId="77777777" w:rsidR="001D0DF4" w:rsidRPr="001D0DF4" w:rsidRDefault="001D0DF4">
        <w:pPr>
          <w:pStyle w:val="Header"/>
          <w:jc w:val="center"/>
          <w:rPr>
            <w:rFonts w:ascii="Times New Roman" w:hAnsi="Times New Roman" w:cs="Times New Roman"/>
            <w:sz w:val="28"/>
            <w:szCs w:val="28"/>
          </w:rPr>
        </w:pPr>
        <w:r w:rsidRPr="001D0DF4">
          <w:rPr>
            <w:rFonts w:ascii="Times New Roman" w:hAnsi="Times New Roman" w:cs="Times New Roman"/>
            <w:sz w:val="28"/>
            <w:szCs w:val="28"/>
          </w:rPr>
          <w:fldChar w:fldCharType="begin"/>
        </w:r>
        <w:r w:rsidRPr="001D0DF4">
          <w:rPr>
            <w:rFonts w:ascii="Times New Roman" w:hAnsi="Times New Roman" w:cs="Times New Roman"/>
            <w:sz w:val="28"/>
            <w:szCs w:val="28"/>
          </w:rPr>
          <w:instrText xml:space="preserve"> PAGE   \* MERGEFORMAT </w:instrText>
        </w:r>
        <w:r w:rsidRPr="001D0DF4">
          <w:rPr>
            <w:rFonts w:ascii="Times New Roman" w:hAnsi="Times New Roman" w:cs="Times New Roman"/>
            <w:sz w:val="28"/>
            <w:szCs w:val="28"/>
          </w:rPr>
          <w:fldChar w:fldCharType="separate"/>
        </w:r>
        <w:r w:rsidR="007E7B9A">
          <w:rPr>
            <w:rFonts w:ascii="Times New Roman" w:hAnsi="Times New Roman" w:cs="Times New Roman"/>
            <w:noProof/>
            <w:sz w:val="28"/>
            <w:szCs w:val="28"/>
          </w:rPr>
          <w:t>3</w:t>
        </w:r>
        <w:r w:rsidRPr="001D0DF4">
          <w:rPr>
            <w:rFonts w:ascii="Times New Roman" w:hAnsi="Times New Roman" w:cs="Times New Roman"/>
            <w:noProof/>
            <w:sz w:val="28"/>
            <w:szCs w:val="28"/>
          </w:rPr>
          <w:fldChar w:fldCharType="end"/>
        </w:r>
      </w:p>
    </w:sdtContent>
  </w:sdt>
  <w:p w14:paraId="24C8D21E" w14:textId="77777777" w:rsidR="001D0DF4" w:rsidRDefault="001D0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4D1A"/>
    <w:multiLevelType w:val="hybridMultilevel"/>
    <w:tmpl w:val="C4441F18"/>
    <w:lvl w:ilvl="0" w:tplc="4B8CA76E">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EB61BB1"/>
    <w:multiLevelType w:val="hybridMultilevel"/>
    <w:tmpl w:val="0F942312"/>
    <w:lvl w:ilvl="0" w:tplc="2546381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34D5173E"/>
    <w:multiLevelType w:val="hybridMultilevel"/>
    <w:tmpl w:val="CE80A2DC"/>
    <w:lvl w:ilvl="0" w:tplc="7A4E70C0">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 w15:restartNumberingAfterBreak="0">
    <w:nsid w:val="3E404BFB"/>
    <w:multiLevelType w:val="hybridMultilevel"/>
    <w:tmpl w:val="EB8A8A48"/>
    <w:lvl w:ilvl="0" w:tplc="0910E684">
      <w:numFmt w:val="bullet"/>
      <w:lvlText w:val="-"/>
      <w:lvlJc w:val="left"/>
      <w:pPr>
        <w:ind w:left="492" w:hanging="360"/>
      </w:pPr>
      <w:rPr>
        <w:rFonts w:ascii="Times New Roman" w:eastAsia="Times New Roman" w:hAnsi="Times New Roman" w:cs="Times New Roman"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9A5"/>
    <w:rsid w:val="00017733"/>
    <w:rsid w:val="00023A80"/>
    <w:rsid w:val="00040CD2"/>
    <w:rsid w:val="00053224"/>
    <w:rsid w:val="0006797A"/>
    <w:rsid w:val="00087DF1"/>
    <w:rsid w:val="000A0376"/>
    <w:rsid w:val="000C199F"/>
    <w:rsid w:val="000E5D76"/>
    <w:rsid w:val="000E7410"/>
    <w:rsid w:val="00131510"/>
    <w:rsid w:val="0016151F"/>
    <w:rsid w:val="001929BC"/>
    <w:rsid w:val="00193B54"/>
    <w:rsid w:val="0019495B"/>
    <w:rsid w:val="001C515B"/>
    <w:rsid w:val="001C79EC"/>
    <w:rsid w:val="001D0DF4"/>
    <w:rsid w:val="001E665E"/>
    <w:rsid w:val="001F4814"/>
    <w:rsid w:val="002307FE"/>
    <w:rsid w:val="0023473B"/>
    <w:rsid w:val="00235E5A"/>
    <w:rsid w:val="002E47F4"/>
    <w:rsid w:val="002F1579"/>
    <w:rsid w:val="0031776F"/>
    <w:rsid w:val="00330032"/>
    <w:rsid w:val="00364DD9"/>
    <w:rsid w:val="00366402"/>
    <w:rsid w:val="00376C89"/>
    <w:rsid w:val="003A68D5"/>
    <w:rsid w:val="00414576"/>
    <w:rsid w:val="00454482"/>
    <w:rsid w:val="0047568C"/>
    <w:rsid w:val="004E2B6C"/>
    <w:rsid w:val="004F2677"/>
    <w:rsid w:val="00500DC5"/>
    <w:rsid w:val="00503400"/>
    <w:rsid w:val="0053499C"/>
    <w:rsid w:val="00571EA8"/>
    <w:rsid w:val="00585C5E"/>
    <w:rsid w:val="005C42CB"/>
    <w:rsid w:val="005D0FB0"/>
    <w:rsid w:val="005F18C5"/>
    <w:rsid w:val="006218B4"/>
    <w:rsid w:val="00651056"/>
    <w:rsid w:val="00660C9B"/>
    <w:rsid w:val="00672A7B"/>
    <w:rsid w:val="00753C30"/>
    <w:rsid w:val="00770FC8"/>
    <w:rsid w:val="00787C00"/>
    <w:rsid w:val="007C2F98"/>
    <w:rsid w:val="007E5347"/>
    <w:rsid w:val="007E7B9A"/>
    <w:rsid w:val="008139EE"/>
    <w:rsid w:val="00821274"/>
    <w:rsid w:val="008333CA"/>
    <w:rsid w:val="00835A89"/>
    <w:rsid w:val="008440D9"/>
    <w:rsid w:val="00854CFE"/>
    <w:rsid w:val="00871B6D"/>
    <w:rsid w:val="00885B38"/>
    <w:rsid w:val="00886558"/>
    <w:rsid w:val="00886959"/>
    <w:rsid w:val="008918F0"/>
    <w:rsid w:val="008B0458"/>
    <w:rsid w:val="008C2625"/>
    <w:rsid w:val="008D31D6"/>
    <w:rsid w:val="008D6E24"/>
    <w:rsid w:val="008E3CE0"/>
    <w:rsid w:val="008E7372"/>
    <w:rsid w:val="008F559C"/>
    <w:rsid w:val="009612D4"/>
    <w:rsid w:val="00964B47"/>
    <w:rsid w:val="00982CC3"/>
    <w:rsid w:val="009953D0"/>
    <w:rsid w:val="009A7411"/>
    <w:rsid w:val="009B6F7B"/>
    <w:rsid w:val="009C7804"/>
    <w:rsid w:val="00A00F64"/>
    <w:rsid w:val="00A544EE"/>
    <w:rsid w:val="00A56143"/>
    <w:rsid w:val="00A62D65"/>
    <w:rsid w:val="00A7179A"/>
    <w:rsid w:val="00A87AA8"/>
    <w:rsid w:val="00AE0421"/>
    <w:rsid w:val="00B41286"/>
    <w:rsid w:val="00B60594"/>
    <w:rsid w:val="00B93B1C"/>
    <w:rsid w:val="00BA53CC"/>
    <w:rsid w:val="00BE68EE"/>
    <w:rsid w:val="00BE7FCA"/>
    <w:rsid w:val="00C21E6D"/>
    <w:rsid w:val="00C24B48"/>
    <w:rsid w:val="00C24FF8"/>
    <w:rsid w:val="00C35A24"/>
    <w:rsid w:val="00C81BB4"/>
    <w:rsid w:val="00C933F7"/>
    <w:rsid w:val="00CB4448"/>
    <w:rsid w:val="00CD401A"/>
    <w:rsid w:val="00D42FAD"/>
    <w:rsid w:val="00D73B82"/>
    <w:rsid w:val="00DB7CE2"/>
    <w:rsid w:val="00DC7EF9"/>
    <w:rsid w:val="00DF49A5"/>
    <w:rsid w:val="00E02082"/>
    <w:rsid w:val="00E1624F"/>
    <w:rsid w:val="00E16BEE"/>
    <w:rsid w:val="00E22368"/>
    <w:rsid w:val="00E303A4"/>
    <w:rsid w:val="00E30F5E"/>
    <w:rsid w:val="00E468DB"/>
    <w:rsid w:val="00ED2E91"/>
    <w:rsid w:val="00ED48F3"/>
    <w:rsid w:val="00EE20D1"/>
    <w:rsid w:val="00F37EF7"/>
    <w:rsid w:val="00F51CBD"/>
    <w:rsid w:val="00F85E3A"/>
    <w:rsid w:val="00F93AB6"/>
    <w:rsid w:val="00FC4198"/>
    <w:rsid w:val="00FD603B"/>
    <w:rsid w:val="00FE7145"/>
    <w:rsid w:val="00FF21D8"/>
    <w:rsid w:val="00FF4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54AE"/>
  <w15:docId w15:val="{1A4D4370-E08C-4A63-9E39-035DE70A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9A5"/>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49A5"/>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2082"/>
    <w:pPr>
      <w:ind w:left="720"/>
      <w:contextualSpacing/>
    </w:pPr>
  </w:style>
  <w:style w:type="paragraph" w:styleId="Header">
    <w:name w:val="header"/>
    <w:basedOn w:val="Normal"/>
    <w:link w:val="HeaderChar"/>
    <w:uiPriority w:val="99"/>
    <w:unhideWhenUsed/>
    <w:rsid w:val="001D0DF4"/>
    <w:pPr>
      <w:tabs>
        <w:tab w:val="center" w:pos="4680"/>
        <w:tab w:val="right" w:pos="9360"/>
      </w:tabs>
    </w:pPr>
  </w:style>
  <w:style w:type="character" w:customStyle="1" w:styleId="HeaderChar">
    <w:name w:val="Header Char"/>
    <w:basedOn w:val="DefaultParagraphFont"/>
    <w:link w:val="Header"/>
    <w:uiPriority w:val="99"/>
    <w:rsid w:val="001D0DF4"/>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1D0DF4"/>
    <w:pPr>
      <w:tabs>
        <w:tab w:val="center" w:pos="4680"/>
        <w:tab w:val="right" w:pos="9360"/>
      </w:tabs>
    </w:pPr>
  </w:style>
  <w:style w:type="character" w:customStyle="1" w:styleId="FooterChar">
    <w:name w:val="Footer Char"/>
    <w:basedOn w:val="DefaultParagraphFont"/>
    <w:link w:val="Footer"/>
    <w:uiPriority w:val="99"/>
    <w:rsid w:val="001D0DF4"/>
    <w:rPr>
      <w:rFonts w:ascii="Courier New" w:eastAsia="Times New Roman" w:hAnsi="Courier New" w:cs="Courier New"/>
      <w:color w:val="000000"/>
      <w:sz w:val="24"/>
      <w:szCs w:val="24"/>
      <w:lang w:val="vi-VN" w:eastAsia="vi-VN"/>
    </w:rPr>
  </w:style>
  <w:style w:type="paragraph" w:customStyle="1" w:styleId="Char">
    <w:name w:val="Char"/>
    <w:basedOn w:val="Normal"/>
    <w:autoRedefine/>
    <w:rsid w:val="00503400"/>
    <w:pPr>
      <w:widowControl/>
      <w:spacing w:after="160" w:line="240" w:lineRule="exact"/>
    </w:pPr>
    <w:rPr>
      <w:rFonts w:ascii="Verdana" w:hAnsi="Verdana" w:cs="Verdana"/>
      <w:color w:val="auto"/>
      <w:sz w:val="20"/>
      <w:szCs w:val="20"/>
      <w:lang w:val="en-US" w:eastAsia="en-US"/>
    </w:rPr>
  </w:style>
  <w:style w:type="character" w:customStyle="1" w:styleId="Vnbnnidung">
    <w:name w:val="Văn bản nội dung_"/>
    <w:link w:val="Vnbnnidung0"/>
    <w:locked/>
    <w:rsid w:val="00503400"/>
    <w:rPr>
      <w:rFonts w:ascii="Times New Roman" w:hAnsi="Times New Roman" w:cs="Times New Roman"/>
      <w:sz w:val="26"/>
      <w:szCs w:val="26"/>
    </w:rPr>
  </w:style>
  <w:style w:type="paragraph" w:customStyle="1" w:styleId="Vnbnnidung0">
    <w:name w:val="Văn bản nội dung"/>
    <w:basedOn w:val="Normal"/>
    <w:link w:val="Vnbnnidung"/>
    <w:rsid w:val="00503400"/>
    <w:pPr>
      <w:spacing w:after="220" w:line="271" w:lineRule="auto"/>
      <w:ind w:firstLine="400"/>
    </w:pPr>
    <w:rPr>
      <w:rFonts w:ascii="Times New Roman" w:eastAsiaTheme="minorHAnsi" w:hAnsi="Times New Roman" w:cs="Times New Roman"/>
      <w:color w:val="auto"/>
      <w:sz w:val="26"/>
      <w:szCs w:val="26"/>
      <w:lang w:val="en-US" w:eastAsia="en-US"/>
    </w:rPr>
  </w:style>
  <w:style w:type="paragraph" w:styleId="BalloonText">
    <w:name w:val="Balloon Text"/>
    <w:basedOn w:val="Normal"/>
    <w:link w:val="BalloonTextChar"/>
    <w:uiPriority w:val="99"/>
    <w:semiHidden/>
    <w:unhideWhenUsed/>
    <w:rsid w:val="00982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CC3"/>
    <w:rPr>
      <w:rFonts w:ascii="Segoe UI" w:eastAsia="Times New Roman"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Quân</dc:creator>
  <cp:lastModifiedBy>dell</cp:lastModifiedBy>
  <cp:revision>3</cp:revision>
  <cp:lastPrinted>2025-06-03T10:13:00Z</cp:lastPrinted>
  <dcterms:created xsi:type="dcterms:W3CDTF">2025-11-11T02:25:00Z</dcterms:created>
  <dcterms:modified xsi:type="dcterms:W3CDTF">2025-11-11T02:40:00Z</dcterms:modified>
</cp:coreProperties>
</file>